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A2096" w:rsidRPr="001522FE" w:rsidRDefault="00875CC9" w:rsidP="003D66DA">
      <w:pPr>
        <w:pStyle w:val="Documenttitle"/>
        <w:spacing w:line="360" w:lineRule="auto"/>
        <w:rPr>
          <w:szCs w:val="40"/>
        </w:rPr>
      </w:pPr>
      <w:r>
        <w:t>Presse-Information</w:t>
      </w:r>
    </w:p>
    <w:p w:rsidR="004C3E8A" w:rsidRPr="001522FE" w:rsidRDefault="004C3E8A" w:rsidP="00800578">
      <w:pPr>
        <w:rPr>
          <w:sz w:val="24"/>
        </w:rPr>
      </w:pPr>
    </w:p>
    <w:p w:rsidR="00007679" w:rsidRDefault="00007679" w:rsidP="00800578">
      <w:pPr>
        <w:rPr>
          <w:b/>
          <w:sz w:val="24"/>
        </w:rPr>
      </w:pPr>
    </w:p>
    <w:p w:rsidR="00E37BB0" w:rsidRPr="001522FE" w:rsidRDefault="004C3E8A" w:rsidP="00800578">
      <w:pPr>
        <w:rPr>
          <w:b/>
          <w:bCs/>
          <w:sz w:val="24"/>
        </w:rPr>
      </w:pPr>
      <w:r>
        <w:rPr>
          <w:b/>
          <w:sz w:val="24"/>
        </w:rPr>
        <w:t>ANDRITZ liefert Holzverarbeitungslinie</w:t>
      </w:r>
      <w:r>
        <w:rPr>
          <w:b/>
          <w:sz w:val="24"/>
        </w:rPr>
        <w:br/>
        <w:t>für Holzstoffanlage von Stora Enso in China</w:t>
      </w:r>
    </w:p>
    <w:p w:rsidR="007B3DDB" w:rsidRPr="001522FE" w:rsidRDefault="007B3DDB" w:rsidP="00800578">
      <w:pPr>
        <w:tabs>
          <w:tab w:val="left" w:pos="6120"/>
        </w:tabs>
        <w:rPr>
          <w:b/>
        </w:rPr>
      </w:pPr>
    </w:p>
    <w:p w:rsidR="00710222" w:rsidRDefault="00CC3E95" w:rsidP="0047036D">
      <w:r>
        <w:rPr>
          <w:b/>
        </w:rPr>
        <w:t>Graz,</w:t>
      </w:r>
      <w:r w:rsidR="000B5BD9">
        <w:rPr>
          <w:b/>
        </w:rPr>
        <w:t xml:space="preserve"> 18.</w:t>
      </w:r>
      <w:r>
        <w:rPr>
          <w:b/>
        </w:rPr>
        <w:t xml:space="preserve"> Juni 2014.</w:t>
      </w:r>
      <w:r>
        <w:t xml:space="preserve">  Der internationale Technologiekonzern ANDRITZ erhielt von </w:t>
      </w:r>
      <w:proofErr w:type="spellStart"/>
      <w:r>
        <w:t>Stora</w:t>
      </w:r>
      <w:proofErr w:type="spellEnd"/>
      <w:r>
        <w:t xml:space="preserve"> </w:t>
      </w:r>
      <w:proofErr w:type="spellStart"/>
      <w:r>
        <w:t>Enso</w:t>
      </w:r>
      <w:proofErr w:type="spellEnd"/>
      <w:r>
        <w:t xml:space="preserve"> </w:t>
      </w:r>
      <w:proofErr w:type="spellStart"/>
      <w:r>
        <w:t>Packaging</w:t>
      </w:r>
      <w:proofErr w:type="spellEnd"/>
      <w:r>
        <w:t xml:space="preserve">, China, </w:t>
      </w:r>
      <w:r w:rsidR="004B0B5A">
        <w:t xml:space="preserve">den </w:t>
      </w:r>
      <w:r>
        <w:t xml:space="preserve">Auftrag zur Lieferung einer kompletten Holzverarbeitungslinie für eine neue Holzstoffanlage und Kartonmaschine in der Provinz Guangxi, China. Die Inbetriebnahme der Holzverarbeitungslinie ist für </w:t>
      </w:r>
      <w:r w:rsidR="004B0B5A">
        <w:t xml:space="preserve">Anfang </w:t>
      </w:r>
      <w:r>
        <w:t>2016 geplant.</w:t>
      </w:r>
    </w:p>
    <w:p w:rsidR="00710222" w:rsidRDefault="00710222" w:rsidP="0047036D"/>
    <w:p w:rsidR="006F7233" w:rsidRDefault="00E73DF7" w:rsidP="006F7233">
      <w:r>
        <w:t>Der für die Anlage verwendete Rohstoff wird i</w:t>
      </w:r>
      <w:r w:rsidR="006F7233">
        <w:t xml:space="preserve">m Wald entrindetes Plantagenholz </w:t>
      </w:r>
      <w:r>
        <w:t>sein</w:t>
      </w:r>
      <w:r w:rsidR="006F7233">
        <w:t>. Zu</w:t>
      </w:r>
      <w:r>
        <w:t>m</w:t>
      </w:r>
      <w:r w:rsidR="006F7233">
        <w:t xml:space="preserve"> ANDRITZ-Lieferumfang gehören die Hauptsysteme für die Holzannahme und -wäsche, die Hackschnitzellinie (mit HHQ-</w:t>
      </w:r>
      <w:proofErr w:type="spellStart"/>
      <w:r w:rsidR="006F7233">
        <w:t>Chipper</w:t>
      </w:r>
      <w:proofErr w:type="spellEnd"/>
      <w:r w:rsidR="006F7233">
        <w:t xml:space="preserve"> für </w:t>
      </w:r>
      <w:r w:rsidR="00156B50">
        <w:t xml:space="preserve">eine </w:t>
      </w:r>
      <w:r w:rsidR="006F7233">
        <w:t>horizontale Beschickung), Hackschnitzellager</w:t>
      </w:r>
      <w:r w:rsidR="00156B50">
        <w:t>, -</w:t>
      </w:r>
      <w:r w:rsidR="006F7233">
        <w:t>rücknahme</w:t>
      </w:r>
      <w:r w:rsidR="00156B50">
        <w:t xml:space="preserve"> und -</w:t>
      </w:r>
      <w:r w:rsidR="006F7233">
        <w:t>sortierung, das Transportsystem zur BCTMP-Anlage</w:t>
      </w:r>
      <w:r w:rsidR="006F7233">
        <w:rPr>
          <w:color w:val="FF0000"/>
        </w:rPr>
        <w:t xml:space="preserve"> </w:t>
      </w:r>
      <w:r w:rsidR="006F7233">
        <w:t>sowie der Rinden- und Feinstoff</w:t>
      </w:r>
      <w:r w:rsidR="009C411B">
        <w:softHyphen/>
      </w:r>
      <w:r w:rsidR="006F7233">
        <w:t>transport. Die Auslegungskapazität der Hackschnitzellinie beträgt 120</w:t>
      </w:r>
      <w:r w:rsidR="009C411B">
        <w:t> </w:t>
      </w:r>
      <w:proofErr w:type="spellStart"/>
      <w:r w:rsidR="006F7233">
        <w:t>fm</w:t>
      </w:r>
      <w:proofErr w:type="spellEnd"/>
      <w:r w:rsidR="006F7233">
        <w:t xml:space="preserve"> ohne Rinde, um eine </w:t>
      </w:r>
      <w:proofErr w:type="spellStart"/>
      <w:r w:rsidR="006F7233">
        <w:t>Holzstoff</w:t>
      </w:r>
      <w:r w:rsidR="009C411B">
        <w:softHyphen/>
      </w:r>
      <w:r w:rsidR="006F7233">
        <w:t>produktion</w:t>
      </w:r>
      <w:proofErr w:type="spellEnd"/>
      <w:r w:rsidR="006F7233">
        <w:t xml:space="preserve"> von 725 t </w:t>
      </w:r>
      <w:proofErr w:type="spellStart"/>
      <w:r w:rsidR="006F7233">
        <w:t>lutro</w:t>
      </w:r>
      <w:proofErr w:type="spellEnd"/>
      <w:r w:rsidR="006F7233">
        <w:t xml:space="preserve">/Tag BCTMP zu ermöglichen. Der überdachte Silo hat ein </w:t>
      </w:r>
      <w:r w:rsidR="005E3ADD">
        <w:t>Hackschnitzel</w:t>
      </w:r>
      <w:r w:rsidR="00156B50">
        <w:t>-F</w:t>
      </w:r>
      <w:r w:rsidR="006F7233">
        <w:t>assungs</w:t>
      </w:r>
      <w:r w:rsidR="009C411B">
        <w:softHyphen/>
      </w:r>
      <w:r w:rsidR="006F7233">
        <w:t>vermögen von 16</w:t>
      </w:r>
      <w:r w:rsidR="009822D4">
        <w:t>.</w:t>
      </w:r>
      <w:r w:rsidR="006F7233">
        <w:t>000 m</w:t>
      </w:r>
      <w:r w:rsidR="006F7233">
        <w:rPr>
          <w:vertAlign w:val="superscript"/>
        </w:rPr>
        <w:t>3</w:t>
      </w:r>
      <w:r w:rsidR="005E3ADD">
        <w:t xml:space="preserve">. Zusätzlich zur Lieferung der </w:t>
      </w:r>
      <w:r w:rsidR="006F7233">
        <w:t>Maschinen und Ausrüstungen übernimmt ANDRITZ auch Montageüberwachung</w:t>
      </w:r>
      <w:r w:rsidR="005E3ADD">
        <w:t xml:space="preserve">, </w:t>
      </w:r>
      <w:r w:rsidR="006F7233">
        <w:t>Schulung</w:t>
      </w:r>
      <w:r w:rsidR="005E3ADD">
        <w:t xml:space="preserve">en und </w:t>
      </w:r>
      <w:r w:rsidR="006F7233">
        <w:t xml:space="preserve">Inbetriebnahme. </w:t>
      </w:r>
    </w:p>
    <w:p w:rsidR="006F7233" w:rsidRDefault="006F7233" w:rsidP="006F7233"/>
    <w:p w:rsidR="00710222" w:rsidRDefault="00710222" w:rsidP="0047036D">
      <w:r>
        <w:t>Die Auslegungskapazität der Kartonmaschine, die mehrere Sorten aus Eukalyptus-Holzschliff produzieren wird, beträgt 450</w:t>
      </w:r>
      <w:r w:rsidR="009822D4">
        <w:t>.</w:t>
      </w:r>
      <w:r>
        <w:t>000</w:t>
      </w:r>
      <w:r w:rsidR="00843228">
        <w:t> </w:t>
      </w:r>
      <w:r>
        <w:t xml:space="preserve">t </w:t>
      </w:r>
      <w:proofErr w:type="spellStart"/>
      <w:r>
        <w:t>lutro</w:t>
      </w:r>
      <w:proofErr w:type="spellEnd"/>
      <w:r>
        <w:t xml:space="preserve">/Jahr. Die BCTMP-Anlage wird zunächst eine Auslegungskapazität von </w:t>
      </w:r>
      <w:r w:rsidR="00843228">
        <w:br/>
      </w:r>
      <w:r>
        <w:t>725</w:t>
      </w:r>
      <w:r w:rsidR="00843228">
        <w:t> </w:t>
      </w:r>
      <w:r>
        <w:t>t</w:t>
      </w:r>
      <w:r w:rsidR="00843228">
        <w:t xml:space="preserve"> </w:t>
      </w:r>
      <w:proofErr w:type="spellStart"/>
      <w:r>
        <w:t>lutro</w:t>
      </w:r>
      <w:proofErr w:type="spellEnd"/>
      <w:r>
        <w:t xml:space="preserve">/Tag aufweisen. </w:t>
      </w:r>
    </w:p>
    <w:p w:rsidR="007B3DDB" w:rsidRDefault="007B3DDB" w:rsidP="00710222"/>
    <w:p w:rsidR="008F0C59" w:rsidRDefault="00800578" w:rsidP="00EE5492">
      <w:pPr>
        <w:jc w:val="center"/>
        <w:rPr>
          <w:szCs w:val="22"/>
        </w:rPr>
      </w:pPr>
      <w:r>
        <w:t>– Ende –</w:t>
      </w:r>
    </w:p>
    <w:p w:rsidR="003D1561" w:rsidRPr="001522FE" w:rsidRDefault="003D1561" w:rsidP="00611DDD">
      <w:pPr>
        <w:tabs>
          <w:tab w:val="right" w:pos="4536"/>
          <w:tab w:val="decimal" w:pos="6663"/>
          <w:tab w:val="decimal" w:pos="8931"/>
        </w:tabs>
        <w:spacing w:line="240" w:lineRule="exact"/>
        <w:outlineLvl w:val="0"/>
        <w:rPr>
          <w:b/>
          <w:color w:val="000000"/>
          <w:sz w:val="18"/>
        </w:rPr>
      </w:pPr>
    </w:p>
    <w:p w:rsidR="003D1561" w:rsidRPr="001522FE" w:rsidRDefault="008B014E" w:rsidP="00611DDD">
      <w:pPr>
        <w:tabs>
          <w:tab w:val="right" w:pos="4536"/>
          <w:tab w:val="decimal" w:pos="6663"/>
          <w:tab w:val="decimal" w:pos="8931"/>
        </w:tabs>
        <w:spacing w:line="240" w:lineRule="exact"/>
        <w:outlineLvl w:val="0"/>
        <w:rPr>
          <w:b/>
          <w:color w:val="000000"/>
          <w:sz w:val="18"/>
        </w:rPr>
      </w:pPr>
      <w:r>
        <w:rPr>
          <w:b/>
          <w:noProof/>
          <w:color w:val="000000"/>
          <w:sz w:val="18"/>
          <w:lang w:bidi="ar-SA"/>
        </w:rPr>
        <w:drawing>
          <wp:anchor distT="0" distB="0" distL="114300" distR="114300" simplePos="0" relativeHeight="251659264" behindDoc="0" locked="0" layoutInCell="1" allowOverlap="1" wp14:anchorId="5A51109A" wp14:editId="72F6BDDB">
            <wp:simplePos x="0" y="0"/>
            <wp:positionH relativeFrom="column">
              <wp:posOffset>13969</wp:posOffset>
            </wp:positionH>
            <wp:positionV relativeFrom="paragraph">
              <wp:posOffset>-4296</wp:posOffset>
            </wp:positionV>
            <wp:extent cx="3049095" cy="2286000"/>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ipper for Tiger.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054067" cy="2289728"/>
                    </a:xfrm>
                    <a:prstGeom prst="rect">
                      <a:avLst/>
                    </a:prstGeom>
                  </pic:spPr>
                </pic:pic>
              </a:graphicData>
            </a:graphic>
            <wp14:sizeRelH relativeFrom="page">
              <wp14:pctWidth>0</wp14:pctWidth>
            </wp14:sizeRelH>
            <wp14:sizeRelV relativeFrom="page">
              <wp14:pctHeight>0</wp14:pctHeight>
            </wp14:sizeRelV>
          </wp:anchor>
        </w:drawing>
      </w:r>
    </w:p>
    <w:p w:rsidR="003D1561" w:rsidRPr="001522FE" w:rsidRDefault="003D1561" w:rsidP="00611DDD">
      <w:pPr>
        <w:tabs>
          <w:tab w:val="right" w:pos="4536"/>
          <w:tab w:val="decimal" w:pos="6663"/>
          <w:tab w:val="decimal" w:pos="8931"/>
        </w:tabs>
        <w:spacing w:line="240" w:lineRule="exact"/>
        <w:outlineLvl w:val="0"/>
        <w:rPr>
          <w:b/>
          <w:color w:val="000000"/>
          <w:sz w:val="18"/>
        </w:rPr>
      </w:pPr>
    </w:p>
    <w:p w:rsidR="00973DB4" w:rsidRPr="001522FE" w:rsidRDefault="00973DB4" w:rsidP="00611DDD">
      <w:pPr>
        <w:tabs>
          <w:tab w:val="right" w:pos="4536"/>
          <w:tab w:val="decimal" w:pos="6663"/>
          <w:tab w:val="decimal" w:pos="8931"/>
        </w:tabs>
        <w:spacing w:line="240" w:lineRule="exact"/>
        <w:outlineLvl w:val="0"/>
        <w:rPr>
          <w:b/>
          <w:color w:val="000000"/>
          <w:sz w:val="18"/>
        </w:rPr>
      </w:pPr>
    </w:p>
    <w:p w:rsidR="00973DB4" w:rsidRPr="001522FE" w:rsidRDefault="00973DB4" w:rsidP="00611DDD">
      <w:pPr>
        <w:tabs>
          <w:tab w:val="right" w:pos="4536"/>
          <w:tab w:val="decimal" w:pos="6663"/>
          <w:tab w:val="decimal" w:pos="8931"/>
        </w:tabs>
        <w:spacing w:line="240" w:lineRule="exact"/>
        <w:outlineLvl w:val="0"/>
        <w:rPr>
          <w:b/>
          <w:color w:val="000000"/>
          <w:sz w:val="18"/>
        </w:rPr>
      </w:pPr>
    </w:p>
    <w:p w:rsidR="00973DB4" w:rsidRDefault="00973DB4" w:rsidP="00611DDD">
      <w:pPr>
        <w:tabs>
          <w:tab w:val="right" w:pos="4536"/>
          <w:tab w:val="decimal" w:pos="6663"/>
          <w:tab w:val="decimal" w:pos="8931"/>
        </w:tabs>
        <w:spacing w:line="240" w:lineRule="exact"/>
        <w:outlineLvl w:val="0"/>
        <w:rPr>
          <w:b/>
          <w:color w:val="000000"/>
          <w:sz w:val="18"/>
        </w:rPr>
      </w:pPr>
    </w:p>
    <w:p w:rsidR="004D1290" w:rsidRDefault="004D1290" w:rsidP="00611DDD">
      <w:pPr>
        <w:tabs>
          <w:tab w:val="right" w:pos="4536"/>
          <w:tab w:val="decimal" w:pos="6663"/>
          <w:tab w:val="decimal" w:pos="8931"/>
        </w:tabs>
        <w:spacing w:line="240" w:lineRule="exact"/>
        <w:outlineLvl w:val="0"/>
        <w:rPr>
          <w:b/>
          <w:color w:val="000000"/>
          <w:sz w:val="18"/>
        </w:rPr>
      </w:pPr>
    </w:p>
    <w:p w:rsidR="004D1290" w:rsidRDefault="004D1290" w:rsidP="00611DDD">
      <w:pPr>
        <w:tabs>
          <w:tab w:val="right" w:pos="4536"/>
          <w:tab w:val="decimal" w:pos="6663"/>
          <w:tab w:val="decimal" w:pos="8931"/>
        </w:tabs>
        <w:spacing w:line="240" w:lineRule="exact"/>
        <w:outlineLvl w:val="0"/>
        <w:rPr>
          <w:b/>
          <w:color w:val="000000"/>
          <w:sz w:val="18"/>
        </w:rPr>
      </w:pPr>
    </w:p>
    <w:p w:rsidR="004D1290" w:rsidRDefault="004D1290" w:rsidP="00611DDD">
      <w:pPr>
        <w:tabs>
          <w:tab w:val="right" w:pos="4536"/>
          <w:tab w:val="decimal" w:pos="6663"/>
          <w:tab w:val="decimal" w:pos="8931"/>
        </w:tabs>
        <w:spacing w:line="240" w:lineRule="exact"/>
        <w:outlineLvl w:val="0"/>
        <w:rPr>
          <w:b/>
          <w:color w:val="000000"/>
          <w:sz w:val="18"/>
        </w:rPr>
      </w:pPr>
    </w:p>
    <w:p w:rsidR="004D1290" w:rsidRDefault="004D1290" w:rsidP="00611DDD">
      <w:pPr>
        <w:tabs>
          <w:tab w:val="right" w:pos="4536"/>
          <w:tab w:val="decimal" w:pos="6663"/>
          <w:tab w:val="decimal" w:pos="8931"/>
        </w:tabs>
        <w:spacing w:line="240" w:lineRule="exact"/>
        <w:outlineLvl w:val="0"/>
        <w:rPr>
          <w:b/>
          <w:color w:val="000000"/>
          <w:sz w:val="18"/>
        </w:rPr>
      </w:pPr>
    </w:p>
    <w:p w:rsidR="008B014E" w:rsidRDefault="008B014E" w:rsidP="00611DDD">
      <w:pPr>
        <w:tabs>
          <w:tab w:val="right" w:pos="4536"/>
          <w:tab w:val="decimal" w:pos="6663"/>
          <w:tab w:val="decimal" w:pos="8931"/>
        </w:tabs>
        <w:spacing w:line="240" w:lineRule="exact"/>
        <w:outlineLvl w:val="0"/>
        <w:rPr>
          <w:b/>
          <w:color w:val="000000"/>
          <w:sz w:val="18"/>
        </w:rPr>
      </w:pPr>
    </w:p>
    <w:p w:rsidR="008B014E" w:rsidRDefault="008B014E" w:rsidP="00611DDD">
      <w:pPr>
        <w:tabs>
          <w:tab w:val="right" w:pos="4536"/>
          <w:tab w:val="decimal" w:pos="6663"/>
          <w:tab w:val="decimal" w:pos="8931"/>
        </w:tabs>
        <w:spacing w:line="240" w:lineRule="exact"/>
        <w:outlineLvl w:val="0"/>
        <w:rPr>
          <w:b/>
          <w:color w:val="000000"/>
          <w:sz w:val="18"/>
        </w:rPr>
      </w:pPr>
    </w:p>
    <w:p w:rsidR="004D1290" w:rsidRPr="001522FE" w:rsidRDefault="004D1290" w:rsidP="00611DDD">
      <w:pPr>
        <w:tabs>
          <w:tab w:val="right" w:pos="4536"/>
          <w:tab w:val="decimal" w:pos="6663"/>
          <w:tab w:val="decimal" w:pos="8931"/>
        </w:tabs>
        <w:spacing w:line="240" w:lineRule="exact"/>
        <w:outlineLvl w:val="0"/>
        <w:rPr>
          <w:b/>
          <w:color w:val="000000"/>
          <w:sz w:val="18"/>
        </w:rPr>
      </w:pPr>
    </w:p>
    <w:p w:rsidR="00973DB4" w:rsidRPr="001522FE" w:rsidRDefault="00973DB4" w:rsidP="00611DDD">
      <w:pPr>
        <w:tabs>
          <w:tab w:val="right" w:pos="4536"/>
          <w:tab w:val="decimal" w:pos="6663"/>
          <w:tab w:val="decimal" w:pos="8931"/>
        </w:tabs>
        <w:spacing w:line="240" w:lineRule="exact"/>
        <w:outlineLvl w:val="0"/>
        <w:rPr>
          <w:b/>
          <w:color w:val="000000"/>
          <w:sz w:val="18"/>
        </w:rPr>
      </w:pPr>
    </w:p>
    <w:p w:rsidR="007B3DDB" w:rsidRDefault="000817ED" w:rsidP="008B014E">
      <w:pPr>
        <w:tabs>
          <w:tab w:val="right" w:pos="4536"/>
          <w:tab w:val="decimal" w:pos="6663"/>
          <w:tab w:val="decimal" w:pos="8931"/>
        </w:tabs>
        <w:spacing w:line="240" w:lineRule="exact"/>
        <w:ind w:left="4950"/>
        <w:outlineLvl w:val="0"/>
        <w:rPr>
          <w:color w:val="000000"/>
          <w:sz w:val="18"/>
        </w:rPr>
      </w:pPr>
      <w:r>
        <w:rPr>
          <w:color w:val="0070C0"/>
          <w:sz w:val="18"/>
        </w:rPr>
        <w:t>◄</w:t>
      </w:r>
      <w:r>
        <w:rPr>
          <w:color w:val="000000"/>
          <w:sz w:val="18"/>
        </w:rPr>
        <w:t xml:space="preserve"> </w:t>
      </w:r>
      <w:r w:rsidR="00B73FEF">
        <w:rPr>
          <w:color w:val="000000"/>
          <w:sz w:val="18"/>
        </w:rPr>
        <w:t xml:space="preserve">ANDRITZ hat seit der Markteinführung </w:t>
      </w:r>
      <w:r w:rsidR="008B014E">
        <w:rPr>
          <w:color w:val="000000"/>
          <w:sz w:val="18"/>
        </w:rPr>
        <w:br/>
        <w:t xml:space="preserve">weltweit </w:t>
      </w:r>
      <w:r w:rsidR="00B73FEF">
        <w:rPr>
          <w:color w:val="000000"/>
          <w:sz w:val="18"/>
        </w:rPr>
        <w:t>mehr als 80 </w:t>
      </w:r>
      <w:r w:rsidR="00B73FEF" w:rsidRPr="00B73FEF">
        <w:rPr>
          <w:color w:val="000000"/>
          <w:sz w:val="18"/>
        </w:rPr>
        <w:t>HHQ-</w:t>
      </w:r>
      <w:proofErr w:type="spellStart"/>
      <w:r w:rsidR="00B73FEF" w:rsidRPr="00B73FEF">
        <w:rPr>
          <w:color w:val="000000"/>
          <w:sz w:val="18"/>
        </w:rPr>
        <w:t>Chipper</w:t>
      </w:r>
      <w:proofErr w:type="spellEnd"/>
      <w:r w:rsidR="00B73FEF">
        <w:rPr>
          <w:color w:val="000000"/>
          <w:sz w:val="18"/>
        </w:rPr>
        <w:t xml:space="preserve"> geliefert</w:t>
      </w:r>
      <w:r w:rsidR="00E97CB3">
        <w:rPr>
          <w:color w:val="000000"/>
          <w:sz w:val="18"/>
        </w:rPr>
        <w:t>.</w:t>
      </w:r>
      <w:bookmarkStart w:id="0" w:name="_GoBack"/>
      <w:bookmarkEnd w:id="0"/>
    </w:p>
    <w:p w:rsidR="00A37422" w:rsidRDefault="00A37422" w:rsidP="00A37422">
      <w:pPr>
        <w:spacing w:line="240" w:lineRule="exact"/>
        <w:outlineLvl w:val="0"/>
        <w:rPr>
          <w:b/>
          <w:bCs/>
          <w:sz w:val="18"/>
          <w:szCs w:val="18"/>
        </w:rPr>
      </w:pPr>
    </w:p>
    <w:p w:rsidR="00A37422" w:rsidRPr="004F5CCF" w:rsidRDefault="00A37422" w:rsidP="00A37422">
      <w:pPr>
        <w:spacing w:line="240" w:lineRule="exact"/>
        <w:outlineLvl w:val="0"/>
        <w:rPr>
          <w:b/>
          <w:bCs/>
          <w:sz w:val="18"/>
          <w:szCs w:val="18"/>
        </w:rPr>
      </w:pPr>
      <w:r w:rsidRPr="004F5CCF">
        <w:rPr>
          <w:b/>
          <w:bCs/>
          <w:sz w:val="18"/>
          <w:szCs w:val="18"/>
        </w:rPr>
        <w:t>Download Presse-Information und Foto</w:t>
      </w:r>
    </w:p>
    <w:p w:rsidR="00A37422" w:rsidRPr="004F5CCF" w:rsidRDefault="00A37422" w:rsidP="00A37422">
      <w:pPr>
        <w:spacing w:line="240" w:lineRule="exact"/>
        <w:outlineLvl w:val="0"/>
        <w:rPr>
          <w:bCs/>
          <w:sz w:val="18"/>
          <w:szCs w:val="18"/>
        </w:rPr>
      </w:pPr>
      <w:r w:rsidRPr="004F5CCF">
        <w:rPr>
          <w:bCs/>
          <w:sz w:val="18"/>
          <w:szCs w:val="18"/>
        </w:rPr>
        <w:t xml:space="preserve">Presse-Information und Foto können Sie auf der ANDRITZ-Website herunterladen: </w:t>
      </w:r>
      <w:hyperlink r:id="rId9" w:history="1">
        <w:r w:rsidRPr="004F5CCF">
          <w:rPr>
            <w:rStyle w:val="Hyperlink"/>
            <w:bCs/>
            <w:sz w:val="18"/>
            <w:szCs w:val="18"/>
          </w:rPr>
          <w:t>www.andritz.com/news-de</w:t>
        </w:r>
      </w:hyperlink>
      <w:r w:rsidRPr="004F5CCF">
        <w:rPr>
          <w:bCs/>
          <w:sz w:val="18"/>
          <w:szCs w:val="18"/>
        </w:rPr>
        <w:t>. Honorarfreie Veröffentlichung des Fotos unter der Quellenangabe „Foto: ANDRITZ“.</w:t>
      </w:r>
    </w:p>
    <w:p w:rsidR="00A37422" w:rsidRPr="00A37422" w:rsidRDefault="00A37422" w:rsidP="00A37422">
      <w:pPr>
        <w:pStyle w:val="HTMLPreformatted"/>
        <w:shd w:val="clear" w:color="auto" w:fill="FFFFFF"/>
        <w:spacing w:line="240" w:lineRule="exact"/>
        <w:ind w:right="74"/>
        <w:outlineLvl w:val="0"/>
        <w:rPr>
          <w:rStyle w:val="FollowedHyperlink"/>
          <w:rFonts w:ascii="Arial" w:hAnsi="Arial"/>
          <w:b/>
          <w:snapToGrid/>
          <w:color w:val="000000"/>
          <w:sz w:val="18"/>
          <w:lang w:val="de-AT"/>
        </w:rPr>
      </w:pPr>
    </w:p>
    <w:p w:rsidR="008B014E" w:rsidRDefault="008B014E" w:rsidP="00A37422">
      <w:pPr>
        <w:pStyle w:val="HTMLPreformatted"/>
        <w:shd w:val="clear" w:color="auto" w:fill="FFFFFF"/>
        <w:spacing w:line="240" w:lineRule="exact"/>
        <w:ind w:right="74"/>
        <w:outlineLvl w:val="0"/>
        <w:rPr>
          <w:rStyle w:val="FollowedHyperlink"/>
          <w:rFonts w:ascii="Arial" w:hAnsi="Arial"/>
          <w:b/>
          <w:snapToGrid/>
          <w:color w:val="000000"/>
          <w:sz w:val="18"/>
          <w:u w:val="none"/>
          <w:lang w:val="de-AT"/>
        </w:rPr>
      </w:pPr>
    </w:p>
    <w:p w:rsidR="008B014E" w:rsidRDefault="008B014E" w:rsidP="00A37422">
      <w:pPr>
        <w:pStyle w:val="HTMLPreformatted"/>
        <w:shd w:val="clear" w:color="auto" w:fill="FFFFFF"/>
        <w:spacing w:line="240" w:lineRule="exact"/>
        <w:ind w:right="74"/>
        <w:outlineLvl w:val="0"/>
        <w:rPr>
          <w:rStyle w:val="FollowedHyperlink"/>
          <w:rFonts w:ascii="Arial" w:hAnsi="Arial"/>
          <w:b/>
          <w:snapToGrid/>
          <w:color w:val="000000"/>
          <w:sz w:val="18"/>
          <w:u w:val="none"/>
          <w:lang w:val="de-AT"/>
        </w:rPr>
      </w:pPr>
    </w:p>
    <w:p w:rsidR="008B014E" w:rsidRDefault="008B014E" w:rsidP="00A37422">
      <w:pPr>
        <w:pStyle w:val="HTMLPreformatted"/>
        <w:shd w:val="clear" w:color="auto" w:fill="FFFFFF"/>
        <w:spacing w:line="240" w:lineRule="exact"/>
        <w:ind w:right="74"/>
        <w:outlineLvl w:val="0"/>
        <w:rPr>
          <w:rStyle w:val="FollowedHyperlink"/>
          <w:rFonts w:ascii="Arial" w:hAnsi="Arial"/>
          <w:b/>
          <w:snapToGrid/>
          <w:color w:val="000000"/>
          <w:sz w:val="18"/>
          <w:u w:val="none"/>
          <w:lang w:val="de-AT"/>
        </w:rPr>
      </w:pPr>
    </w:p>
    <w:p w:rsidR="008B014E" w:rsidRDefault="008B014E" w:rsidP="00A37422">
      <w:pPr>
        <w:pStyle w:val="HTMLPreformatted"/>
        <w:shd w:val="clear" w:color="auto" w:fill="FFFFFF"/>
        <w:spacing w:line="240" w:lineRule="exact"/>
        <w:ind w:right="74"/>
        <w:outlineLvl w:val="0"/>
        <w:rPr>
          <w:rStyle w:val="FollowedHyperlink"/>
          <w:rFonts w:ascii="Arial" w:hAnsi="Arial"/>
          <w:b/>
          <w:snapToGrid/>
          <w:color w:val="000000"/>
          <w:sz w:val="18"/>
          <w:u w:val="none"/>
          <w:lang w:val="de-AT"/>
        </w:rPr>
      </w:pPr>
    </w:p>
    <w:p w:rsidR="00A37422" w:rsidRPr="00A37422" w:rsidRDefault="00A37422" w:rsidP="00A37422">
      <w:pPr>
        <w:pStyle w:val="HTMLPreformatted"/>
        <w:shd w:val="clear" w:color="auto" w:fill="FFFFFF"/>
        <w:spacing w:line="240" w:lineRule="exact"/>
        <w:ind w:right="74"/>
        <w:outlineLvl w:val="0"/>
        <w:rPr>
          <w:rFonts w:ascii="MS Mincho" w:eastAsia="MS Mincho" w:hAnsi="MS Mincho" w:cs="Times New Roman"/>
          <w:b/>
          <w:color w:val="000000"/>
          <w:sz w:val="18"/>
          <w:szCs w:val="18"/>
        </w:rPr>
      </w:pPr>
      <w:r w:rsidRPr="00A37422">
        <w:rPr>
          <w:rStyle w:val="FollowedHyperlink"/>
          <w:rFonts w:ascii="Arial" w:hAnsi="Arial"/>
          <w:b/>
          <w:snapToGrid/>
          <w:color w:val="000000"/>
          <w:sz w:val="18"/>
          <w:u w:val="none"/>
          <w:lang w:val="de-AT"/>
        </w:rPr>
        <w:t>Bei Rückfragen kontaktieren Sie bitte:</w:t>
      </w:r>
    </w:p>
    <w:p w:rsidR="00A37422" w:rsidRPr="00A37422" w:rsidRDefault="00A37422" w:rsidP="00A37422">
      <w:pPr>
        <w:spacing w:line="240" w:lineRule="exact"/>
        <w:jc w:val="both"/>
        <w:outlineLvl w:val="0"/>
        <w:rPr>
          <w:sz w:val="18"/>
          <w:szCs w:val="18"/>
          <w:lang w:val="en-US"/>
        </w:rPr>
      </w:pPr>
      <w:r w:rsidRPr="00A37422">
        <w:rPr>
          <w:sz w:val="18"/>
          <w:lang w:val="en-US"/>
        </w:rPr>
        <w:t>Oliver Pokorny</w:t>
      </w:r>
    </w:p>
    <w:p w:rsidR="00A37422" w:rsidRPr="00A37422" w:rsidRDefault="00A37422" w:rsidP="00A37422">
      <w:pPr>
        <w:spacing w:line="240" w:lineRule="exact"/>
        <w:jc w:val="both"/>
        <w:rPr>
          <w:sz w:val="18"/>
          <w:szCs w:val="18"/>
          <w:lang w:val="en-US"/>
        </w:rPr>
      </w:pPr>
      <w:r w:rsidRPr="00A37422">
        <w:rPr>
          <w:sz w:val="18"/>
          <w:lang w:val="en-US"/>
        </w:rPr>
        <w:t>Head of Corporate Communications</w:t>
      </w:r>
    </w:p>
    <w:p w:rsidR="00A37422" w:rsidRPr="00A37422" w:rsidRDefault="00A37422" w:rsidP="00A37422">
      <w:pPr>
        <w:spacing w:line="240" w:lineRule="exact"/>
        <w:jc w:val="both"/>
        <w:rPr>
          <w:sz w:val="18"/>
          <w:szCs w:val="18"/>
          <w:lang w:val="en-US"/>
        </w:rPr>
      </w:pPr>
      <w:r w:rsidRPr="00A37422">
        <w:rPr>
          <w:sz w:val="18"/>
          <w:lang w:val="en-US"/>
        </w:rPr>
        <w:t>oliver.pokorny@andritz.com</w:t>
      </w:r>
    </w:p>
    <w:p w:rsidR="00A37422" w:rsidRPr="00A37422" w:rsidRDefault="00A37422" w:rsidP="00A37422">
      <w:pPr>
        <w:spacing w:line="240" w:lineRule="exact"/>
        <w:jc w:val="both"/>
        <w:rPr>
          <w:sz w:val="18"/>
          <w:szCs w:val="18"/>
          <w:lang w:val="en-US"/>
        </w:rPr>
      </w:pPr>
      <w:r w:rsidRPr="00A37422">
        <w:rPr>
          <w:sz w:val="18"/>
          <w:lang w:val="en-US"/>
        </w:rPr>
        <w:t>www.andritz.com</w:t>
      </w:r>
    </w:p>
    <w:p w:rsidR="00A37422" w:rsidRPr="00A37422" w:rsidRDefault="00A37422" w:rsidP="00A37422">
      <w:pPr>
        <w:spacing w:line="240" w:lineRule="exact"/>
        <w:outlineLvl w:val="0"/>
        <w:rPr>
          <w:b/>
          <w:bCs/>
          <w:sz w:val="18"/>
          <w:szCs w:val="18"/>
          <w:lang w:val="en-US"/>
        </w:rPr>
      </w:pPr>
    </w:p>
    <w:p w:rsidR="00A37422" w:rsidRPr="004F5CCF" w:rsidRDefault="00A37422" w:rsidP="00A37422">
      <w:pPr>
        <w:spacing w:line="240" w:lineRule="exact"/>
        <w:outlineLvl w:val="0"/>
        <w:rPr>
          <w:b/>
          <w:bCs/>
          <w:sz w:val="18"/>
          <w:szCs w:val="18"/>
        </w:rPr>
      </w:pPr>
      <w:r w:rsidRPr="004F5CCF">
        <w:rPr>
          <w:b/>
          <w:bCs/>
          <w:sz w:val="18"/>
          <w:szCs w:val="18"/>
        </w:rPr>
        <w:t>Die ANDRITZ-GRUPPE</w:t>
      </w:r>
    </w:p>
    <w:p w:rsidR="00A37422" w:rsidRPr="004F5CCF" w:rsidRDefault="00A37422" w:rsidP="00A37422">
      <w:pPr>
        <w:spacing w:line="240" w:lineRule="exact"/>
        <w:outlineLvl w:val="0"/>
        <w:rPr>
          <w:sz w:val="18"/>
          <w:szCs w:val="18"/>
        </w:rPr>
      </w:pPr>
      <w:r w:rsidRPr="004F5CCF">
        <w:rPr>
          <w:sz w:val="18"/>
          <w:szCs w:val="18"/>
        </w:rPr>
        <w:t xml:space="preserve">Die ANDRITZ-GRUPPE ist einer der weltweit führenden Lieferanten von Anlagen, Ausrüstungen und Serviceleistungen für Wasserkraftwerke, die Zellstoff- und Papierindustrie, die Metall verarbeitende Industrie und Stahlindustrie sowie die kommunale und industrielle Fest-Flüssig-Trennung. Der Hauptsitz des börsennotierten internationalen </w:t>
      </w:r>
      <w:proofErr w:type="spellStart"/>
      <w:r w:rsidRPr="004F5CCF">
        <w:rPr>
          <w:sz w:val="18"/>
          <w:szCs w:val="18"/>
        </w:rPr>
        <w:t>Technologie</w:t>
      </w:r>
      <w:r>
        <w:rPr>
          <w:sz w:val="18"/>
          <w:szCs w:val="18"/>
        </w:rPr>
        <w:softHyphen/>
      </w:r>
      <w:r w:rsidRPr="004F5CCF">
        <w:rPr>
          <w:sz w:val="18"/>
          <w:szCs w:val="18"/>
        </w:rPr>
        <w:t>konzerns</w:t>
      </w:r>
      <w:proofErr w:type="spellEnd"/>
      <w:r w:rsidRPr="004F5CCF">
        <w:rPr>
          <w:sz w:val="18"/>
          <w:szCs w:val="18"/>
        </w:rPr>
        <w:t>, der rund 23.800 Mitarbeiterinnen und Mitarbeiter beschäftigt, befindet sich in Graz, Österreich. ANDRITZ verfügt über mehr als 250 Produktionsstätten sowie Service- und Vertriebsgesellschaften auf der ganzen Welt. Die ANDRITZ-GRUPPE zählt in allen ihren vier Geschäftsbereichen zu den Weltmarktführern. Diese Position zu festigen und weiter auszubauen gehört zu den übergeordneten strategischen Zielen. Gleichzeitig soll die Fortsetzung des langfristigen, profitablen Wachstums sichergestellt werden.</w:t>
      </w:r>
    </w:p>
    <w:p w:rsidR="00A37422" w:rsidRPr="004F5CCF" w:rsidRDefault="00A37422" w:rsidP="00A37422">
      <w:pPr>
        <w:spacing w:line="240" w:lineRule="exact"/>
        <w:outlineLvl w:val="0"/>
        <w:rPr>
          <w:sz w:val="18"/>
          <w:szCs w:val="18"/>
        </w:rPr>
      </w:pPr>
    </w:p>
    <w:p w:rsidR="00A37422" w:rsidRPr="00D80687" w:rsidRDefault="00A37422" w:rsidP="00A37422">
      <w:pPr>
        <w:spacing w:line="240" w:lineRule="exact"/>
        <w:rPr>
          <w:b/>
          <w:sz w:val="18"/>
          <w:szCs w:val="18"/>
        </w:rPr>
      </w:pPr>
      <w:r w:rsidRPr="00D80687">
        <w:rPr>
          <w:b/>
          <w:sz w:val="18"/>
          <w:szCs w:val="18"/>
        </w:rPr>
        <w:t>ANDRITZ PULP &amp; PAPER</w:t>
      </w:r>
    </w:p>
    <w:p w:rsidR="00A37422" w:rsidRPr="004F5CCF" w:rsidRDefault="00A37422" w:rsidP="00A37422">
      <w:pPr>
        <w:spacing w:line="240" w:lineRule="exact"/>
        <w:outlineLvl w:val="0"/>
        <w:rPr>
          <w:b/>
          <w:color w:val="000000"/>
          <w:sz w:val="18"/>
          <w:szCs w:val="18"/>
        </w:rPr>
      </w:pPr>
      <w:r w:rsidRPr="004F5CCF">
        <w:rPr>
          <w:sz w:val="18"/>
          <w:szCs w:val="18"/>
        </w:rPr>
        <w:t xml:space="preserve">Der Geschäftsbereich ist ein weltweit führender Anbieter von Anlagen, Systemen und Serviceleistungen für die Erzeugung und Weiterverarbeitung aller Arten von Faserstoffen, Papier, Tissuepapier und Karton. Die Technologien umfassen die Verarbeitung von Holz, Einjahrespflanzen und Altpapier, die Erzeugung von Zellstoff, Holzstoff und Recyclingfaserstoffen, die Rückgewinnung und Wiederverwertung von Chemikalien, die Aufbereitung des </w:t>
      </w:r>
      <w:proofErr w:type="spellStart"/>
      <w:r w:rsidRPr="004F5CCF">
        <w:rPr>
          <w:sz w:val="18"/>
          <w:szCs w:val="18"/>
        </w:rPr>
        <w:t>Papier</w:t>
      </w:r>
      <w:r>
        <w:rPr>
          <w:sz w:val="18"/>
          <w:szCs w:val="18"/>
        </w:rPr>
        <w:softHyphen/>
      </w:r>
      <w:r w:rsidRPr="004F5CCF">
        <w:rPr>
          <w:sz w:val="18"/>
          <w:szCs w:val="18"/>
        </w:rPr>
        <w:t>maschineneintrags</w:t>
      </w:r>
      <w:proofErr w:type="spellEnd"/>
      <w:r w:rsidRPr="004F5CCF">
        <w:rPr>
          <w:sz w:val="18"/>
          <w:szCs w:val="18"/>
        </w:rPr>
        <w:t>, die Erzeugung von Papier, Tissuepapier und Karton, die Veredelung und Beschichtung von Papier sowie die Rejekt- und Schlammbehandlung. Das Serviceangebot inkludiert Modernisierungen, Umbauten, Ersatz- und Verschleißteile, Wartung und Instandhaltung sowie Maschinentransfer und Gebrauchtanlagen. Dem Geschäftsbereich zugeordnet sind auch die Bereiche Biomasse-, Dampf- und Rückgewinnungskessel sowie Gasifizierungsanlagen für die Energieerzeugung, Rauchgasreinigungsanlagen, Produktionstechnologien für Biotreibstoffe der zweiten Generation und für Biomassepelletierung, Biomassetorrefizierung, Anlagen zur Produktion von Vliesstoffen, Viskosezellstoff, Kunststoff</w:t>
      </w:r>
      <w:r>
        <w:rPr>
          <w:sz w:val="18"/>
          <w:szCs w:val="18"/>
        </w:rPr>
        <w:softHyphen/>
      </w:r>
      <w:r w:rsidRPr="004F5CCF">
        <w:rPr>
          <w:sz w:val="18"/>
          <w:szCs w:val="18"/>
        </w:rPr>
        <w:t>folien und Faserplatten (MDF) sowie Recyclinganlagen.</w:t>
      </w:r>
    </w:p>
    <w:p w:rsidR="004D1290" w:rsidRPr="00711EF6" w:rsidRDefault="004D1290" w:rsidP="004D1290">
      <w:pPr>
        <w:spacing w:line="240" w:lineRule="exact"/>
        <w:rPr>
          <w:sz w:val="18"/>
          <w:szCs w:val="18"/>
        </w:rPr>
      </w:pPr>
    </w:p>
    <w:p w:rsidR="006835CF" w:rsidRPr="001522FE" w:rsidRDefault="006835CF" w:rsidP="004D1290">
      <w:pPr>
        <w:pStyle w:val="HTMLPreformatted"/>
        <w:shd w:val="clear" w:color="auto" w:fill="FFFFFF"/>
        <w:spacing w:line="240" w:lineRule="exact"/>
        <w:ind w:right="74"/>
        <w:outlineLvl w:val="0"/>
        <w:rPr>
          <w:bCs/>
          <w:sz w:val="18"/>
          <w:szCs w:val="18"/>
        </w:rPr>
      </w:pPr>
    </w:p>
    <w:sectPr w:rsidR="006835CF" w:rsidRPr="001522FE" w:rsidSect="00174EF9">
      <w:headerReference w:type="default" r:id="rId10"/>
      <w:headerReference w:type="first" r:id="rId11"/>
      <w:pgSz w:w="11906" w:h="16838" w:code="9"/>
      <w:pgMar w:top="1985" w:right="851" w:bottom="1474" w:left="1418" w:header="851" w:footer="5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171C5" w:rsidRDefault="000171C5">
      <w:r>
        <w:separator/>
      </w:r>
    </w:p>
  </w:endnote>
  <w:endnote w:type="continuationSeparator" w:id="0">
    <w:p w:rsidR="000171C5" w:rsidRDefault="000171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171C5" w:rsidRDefault="000171C5">
      <w:r>
        <w:separator/>
      </w:r>
    </w:p>
  </w:footnote>
  <w:footnote w:type="continuationSeparator" w:id="0">
    <w:p w:rsidR="000171C5" w:rsidRDefault="000171C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5A3A" w:rsidRDefault="008227AB" w:rsidP="00A16754">
    <w:pPr>
      <w:pStyle w:val="Header"/>
      <w:jc w:val="right"/>
    </w:pPr>
    <w:r>
      <w:rPr>
        <w:noProof/>
        <w:lang w:bidi="ar-SA"/>
      </w:rPr>
      <w:drawing>
        <wp:anchor distT="0" distB="0" distL="114300" distR="114300" simplePos="0" relativeHeight="251656704" behindDoc="0" locked="1" layoutInCell="1" allowOverlap="1">
          <wp:simplePos x="0" y="0"/>
          <wp:positionH relativeFrom="column">
            <wp:posOffset>4608830</wp:posOffset>
          </wp:positionH>
          <wp:positionV relativeFrom="paragraph">
            <wp:posOffset>22860</wp:posOffset>
          </wp:positionV>
          <wp:extent cx="1528445" cy="506095"/>
          <wp:effectExtent l="0" t="0" r="0" b="8255"/>
          <wp:wrapNone/>
          <wp:docPr id="5" name="Picture 5" descr="ANDRITZ-PP-color-office-36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NDRITZ-PP-color-office-36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8445" cy="5060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15A3A" w:rsidRDefault="00215A3A" w:rsidP="00A16754">
    <w:pPr>
      <w:pStyle w:val="Header"/>
      <w:jc w:val="right"/>
    </w:pPr>
  </w:p>
  <w:p w:rsidR="00215A3A" w:rsidRDefault="00215A3A" w:rsidP="00A16754">
    <w:pPr>
      <w:pStyle w:val="Header"/>
      <w:jc w:val="right"/>
    </w:pPr>
  </w:p>
  <w:p w:rsidR="00215A3A" w:rsidRPr="008A6F0F" w:rsidRDefault="00215A3A" w:rsidP="00E517A8">
    <w:pPr>
      <w:framePr w:w="3402" w:h="567" w:hRule="exact" w:hSpace="181" w:wrap="around" w:vAnchor="page" w:hAnchor="page" w:x="7656" w:y="2382"/>
      <w:shd w:val="solid" w:color="FFFFFF" w:fill="FFFFFF"/>
      <w:spacing w:line="400" w:lineRule="exact"/>
      <w:jc w:val="right"/>
      <w:rPr>
        <w:color w:val="000000"/>
        <w:szCs w:val="20"/>
      </w:rPr>
    </w:pPr>
    <w:r>
      <w:rPr>
        <w:color w:val="000000"/>
        <w:sz w:val="14"/>
      </w:rPr>
      <w:t xml:space="preserve">Seite: </w:t>
    </w:r>
    <w:r w:rsidRPr="008A6F0F">
      <w:rPr>
        <w:color w:val="000000"/>
        <w:szCs w:val="20"/>
      </w:rPr>
      <w:fldChar w:fldCharType="begin"/>
    </w:r>
    <w:r w:rsidRPr="008A6F0F">
      <w:rPr>
        <w:color w:val="000000"/>
        <w:szCs w:val="20"/>
      </w:rPr>
      <w:instrText xml:space="preserve"> PAGE </w:instrText>
    </w:r>
    <w:r w:rsidRPr="008A6F0F">
      <w:rPr>
        <w:color w:val="000000"/>
        <w:szCs w:val="20"/>
      </w:rPr>
      <w:fldChar w:fldCharType="separate"/>
    </w:r>
    <w:r w:rsidR="00E97CB3">
      <w:rPr>
        <w:noProof/>
        <w:color w:val="000000"/>
        <w:szCs w:val="20"/>
      </w:rPr>
      <w:t>2</w:t>
    </w:r>
    <w:r w:rsidRPr="008A6F0F">
      <w:rPr>
        <w:color w:val="000000"/>
        <w:szCs w:val="20"/>
      </w:rPr>
      <w:fldChar w:fldCharType="end"/>
    </w:r>
    <w:r>
      <w:rPr>
        <w:color w:val="000000"/>
      </w:rPr>
      <w:t xml:space="preserve"> (total </w:t>
    </w:r>
    <w:r w:rsidRPr="008A6F0F">
      <w:rPr>
        <w:color w:val="000000"/>
        <w:szCs w:val="20"/>
      </w:rPr>
      <w:fldChar w:fldCharType="begin"/>
    </w:r>
    <w:r w:rsidRPr="008A6F0F">
      <w:rPr>
        <w:color w:val="000000"/>
        <w:szCs w:val="20"/>
      </w:rPr>
      <w:instrText xml:space="preserve"> NUMPAGES </w:instrText>
    </w:r>
    <w:r w:rsidRPr="008A6F0F">
      <w:rPr>
        <w:color w:val="000000"/>
        <w:szCs w:val="20"/>
      </w:rPr>
      <w:fldChar w:fldCharType="separate"/>
    </w:r>
    <w:r w:rsidR="00E97CB3">
      <w:rPr>
        <w:noProof/>
        <w:color w:val="000000"/>
        <w:szCs w:val="20"/>
      </w:rPr>
      <w:t>2</w:t>
    </w:r>
    <w:r w:rsidRPr="008A6F0F">
      <w:rPr>
        <w:color w:val="000000"/>
        <w:szCs w:val="20"/>
      </w:rPr>
      <w:fldChar w:fldCharType="end"/>
    </w:r>
    <w:r>
      <w:rPr>
        <w:color w:val="000000"/>
      </w:rPr>
      <w:t>)</w:t>
    </w:r>
  </w:p>
  <w:p w:rsidR="00215A3A" w:rsidRDefault="00215A3A" w:rsidP="00A16754">
    <w:pPr>
      <w:pStyle w:val="Heade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5A3A" w:rsidRDefault="008227AB" w:rsidP="00B17E06">
    <w:pPr>
      <w:pStyle w:val="Header"/>
      <w:jc w:val="right"/>
    </w:pPr>
    <w:r>
      <w:rPr>
        <w:noProof/>
        <w:lang w:bidi="ar-SA"/>
      </w:rPr>
      <w:drawing>
        <wp:anchor distT="0" distB="0" distL="114300" distR="114300" simplePos="0" relativeHeight="251657728" behindDoc="0" locked="1" layoutInCell="1" allowOverlap="1">
          <wp:simplePos x="0" y="0"/>
          <wp:positionH relativeFrom="column">
            <wp:posOffset>4608830</wp:posOffset>
          </wp:positionH>
          <wp:positionV relativeFrom="paragraph">
            <wp:posOffset>35560</wp:posOffset>
          </wp:positionV>
          <wp:extent cx="1528445" cy="506095"/>
          <wp:effectExtent l="0" t="0" r="0" b="8255"/>
          <wp:wrapNone/>
          <wp:docPr id="4" name="Picture 4" descr="ANDRITZ-PP-color-office-36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NDRITZ-PP-color-office-36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8445" cy="5060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15A3A" w:rsidRDefault="008227AB" w:rsidP="00B17E06">
    <w:pPr>
      <w:pStyle w:val="Header"/>
      <w:jc w:val="right"/>
    </w:pPr>
    <w:r>
      <w:rPr>
        <w:noProof/>
        <w:lang w:bidi="ar-SA"/>
      </w:rPr>
      <mc:AlternateContent>
        <mc:Choice Requires="wps">
          <w:drawing>
            <wp:anchor distT="0" distB="215900" distL="114300" distR="215900" simplePos="0" relativeHeight="251658752" behindDoc="0" locked="1" layoutInCell="1" allowOverlap="1">
              <wp:simplePos x="0" y="0"/>
              <wp:positionH relativeFrom="page">
                <wp:posOffset>575945</wp:posOffset>
              </wp:positionH>
              <wp:positionV relativeFrom="page">
                <wp:posOffset>2157095</wp:posOffset>
              </wp:positionV>
              <wp:extent cx="215900" cy="1259840"/>
              <wp:effectExtent l="4445" t="4445" r="0" b="2540"/>
              <wp:wrapNone/>
              <wp:docPr id="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 cy="1259840"/>
                      </a:xfrm>
                      <a:prstGeom prst="rect">
                        <a:avLst/>
                      </a:prstGeom>
                      <a:solidFill>
                        <a:srgbClr val="006E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margin-left:45.35pt;margin-top:169.85pt;width:17pt;height:99.2pt;z-index:251658752;visibility:visible;mso-wrap-style:square;mso-width-percent:0;mso-height-percent:0;mso-wrap-distance-left:9pt;mso-wrap-distance-top:0;mso-wrap-distance-right:17pt;mso-wrap-distance-bottom:17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" fillcolor="#006eb4" stroked="f">
              <w10:wrap anchorx="page" anchory="page"/>
              <w10:anchorlock/>
            </v:rect>
          </w:pict>
        </mc:Fallback>
      </mc:AlternateContent>
    </w:r>
  </w:p>
  <w:p w:rsidR="00215A3A" w:rsidRDefault="00215A3A" w:rsidP="00174EF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760995"/>
    <w:multiLevelType w:val="hybridMultilevel"/>
    <w:tmpl w:val="806E756E"/>
    <w:lvl w:ilvl="0" w:tplc="1D4653CC">
      <w:start w:val="1"/>
      <w:numFmt w:val="bullet"/>
      <w:lvlText w:val=""/>
      <w:lvlJc w:val="left"/>
      <w:pPr>
        <w:tabs>
          <w:tab w:val="num" w:pos="5144"/>
        </w:tabs>
        <w:ind w:left="284" w:hanging="284"/>
      </w:pPr>
      <w:rPr>
        <w:rFonts w:ascii="Wingdings" w:hAnsi="Wingdings" w:hint="default"/>
        <w:sz w:val="16"/>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
    <w:nsid w:val="02C324AF"/>
    <w:multiLevelType w:val="hybridMultilevel"/>
    <w:tmpl w:val="9C4487EC"/>
    <w:lvl w:ilvl="0" w:tplc="71AC2F2C">
      <w:start w:val="1"/>
      <w:numFmt w:val="bullet"/>
      <w:lvlText w:val=""/>
      <w:lvlJc w:val="left"/>
      <w:pPr>
        <w:tabs>
          <w:tab w:val="num" w:pos="284"/>
        </w:tabs>
        <w:ind w:left="284" w:hanging="284"/>
      </w:pPr>
      <w:rPr>
        <w:rFonts w:ascii="Wingdings" w:hAnsi="Wingdings"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nsid w:val="05955EA5"/>
    <w:multiLevelType w:val="hybridMultilevel"/>
    <w:tmpl w:val="62362276"/>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nsid w:val="0A144131"/>
    <w:multiLevelType w:val="hybridMultilevel"/>
    <w:tmpl w:val="918ADEB4"/>
    <w:lvl w:ilvl="0" w:tplc="F6FCA3CA">
      <w:start w:val="1"/>
      <w:numFmt w:val="bullet"/>
      <w:lvlText w:val=""/>
      <w:lvlJc w:val="left"/>
      <w:pPr>
        <w:tabs>
          <w:tab w:val="num" w:pos="568"/>
        </w:tabs>
        <w:ind w:left="568" w:hanging="284"/>
      </w:pPr>
      <w:rPr>
        <w:rFonts w:ascii="Wingdings" w:hAnsi="Wingdings" w:hint="default"/>
        <w:color w:val="000000"/>
        <w:sz w:val="16"/>
        <w:szCs w:val="16"/>
      </w:rPr>
    </w:lvl>
    <w:lvl w:ilvl="1" w:tplc="A0EC14EE">
      <w:start w:val="1"/>
      <w:numFmt w:val="bullet"/>
      <w:lvlText w:val=""/>
      <w:lvlJc w:val="left"/>
      <w:pPr>
        <w:tabs>
          <w:tab w:val="num" w:pos="851"/>
        </w:tabs>
        <w:ind w:left="851" w:hanging="284"/>
      </w:pPr>
      <w:rPr>
        <w:rFonts w:ascii="Wingdings" w:hAnsi="Wingdings" w:hint="default"/>
        <w:color w:val="000000"/>
        <w:sz w:val="12"/>
        <w:szCs w:val="16"/>
      </w:rPr>
    </w:lvl>
    <w:lvl w:ilvl="2" w:tplc="04070005" w:tentative="1">
      <w:start w:val="1"/>
      <w:numFmt w:val="bullet"/>
      <w:lvlText w:val=""/>
      <w:lvlJc w:val="left"/>
      <w:pPr>
        <w:tabs>
          <w:tab w:val="num" w:pos="2444"/>
        </w:tabs>
        <w:ind w:left="2444" w:hanging="360"/>
      </w:pPr>
      <w:rPr>
        <w:rFonts w:ascii="Wingdings" w:hAnsi="Wingdings" w:hint="default"/>
      </w:rPr>
    </w:lvl>
    <w:lvl w:ilvl="3" w:tplc="04070001" w:tentative="1">
      <w:start w:val="1"/>
      <w:numFmt w:val="bullet"/>
      <w:lvlText w:val=""/>
      <w:lvlJc w:val="left"/>
      <w:pPr>
        <w:tabs>
          <w:tab w:val="num" w:pos="3164"/>
        </w:tabs>
        <w:ind w:left="3164" w:hanging="360"/>
      </w:pPr>
      <w:rPr>
        <w:rFonts w:ascii="Symbol" w:hAnsi="Symbol" w:hint="default"/>
      </w:rPr>
    </w:lvl>
    <w:lvl w:ilvl="4" w:tplc="04070003" w:tentative="1">
      <w:start w:val="1"/>
      <w:numFmt w:val="bullet"/>
      <w:lvlText w:val="o"/>
      <w:lvlJc w:val="left"/>
      <w:pPr>
        <w:tabs>
          <w:tab w:val="num" w:pos="3884"/>
        </w:tabs>
        <w:ind w:left="3884" w:hanging="360"/>
      </w:pPr>
      <w:rPr>
        <w:rFonts w:ascii="Courier New" w:hAnsi="Courier New" w:cs="Courier New" w:hint="default"/>
      </w:rPr>
    </w:lvl>
    <w:lvl w:ilvl="5" w:tplc="04070005" w:tentative="1">
      <w:start w:val="1"/>
      <w:numFmt w:val="bullet"/>
      <w:lvlText w:val=""/>
      <w:lvlJc w:val="left"/>
      <w:pPr>
        <w:tabs>
          <w:tab w:val="num" w:pos="4604"/>
        </w:tabs>
        <w:ind w:left="4604" w:hanging="360"/>
      </w:pPr>
      <w:rPr>
        <w:rFonts w:ascii="Wingdings" w:hAnsi="Wingdings" w:hint="default"/>
      </w:rPr>
    </w:lvl>
    <w:lvl w:ilvl="6" w:tplc="04070001" w:tentative="1">
      <w:start w:val="1"/>
      <w:numFmt w:val="bullet"/>
      <w:lvlText w:val=""/>
      <w:lvlJc w:val="left"/>
      <w:pPr>
        <w:tabs>
          <w:tab w:val="num" w:pos="5324"/>
        </w:tabs>
        <w:ind w:left="5324" w:hanging="360"/>
      </w:pPr>
      <w:rPr>
        <w:rFonts w:ascii="Symbol" w:hAnsi="Symbol" w:hint="default"/>
      </w:rPr>
    </w:lvl>
    <w:lvl w:ilvl="7" w:tplc="04070003" w:tentative="1">
      <w:start w:val="1"/>
      <w:numFmt w:val="bullet"/>
      <w:lvlText w:val="o"/>
      <w:lvlJc w:val="left"/>
      <w:pPr>
        <w:tabs>
          <w:tab w:val="num" w:pos="6044"/>
        </w:tabs>
        <w:ind w:left="6044" w:hanging="360"/>
      </w:pPr>
      <w:rPr>
        <w:rFonts w:ascii="Courier New" w:hAnsi="Courier New" w:cs="Courier New" w:hint="default"/>
      </w:rPr>
    </w:lvl>
    <w:lvl w:ilvl="8" w:tplc="04070005" w:tentative="1">
      <w:start w:val="1"/>
      <w:numFmt w:val="bullet"/>
      <w:lvlText w:val=""/>
      <w:lvlJc w:val="left"/>
      <w:pPr>
        <w:tabs>
          <w:tab w:val="num" w:pos="6764"/>
        </w:tabs>
        <w:ind w:left="6764" w:hanging="360"/>
      </w:pPr>
      <w:rPr>
        <w:rFonts w:ascii="Wingdings" w:hAnsi="Wingdings" w:hint="default"/>
      </w:rPr>
    </w:lvl>
  </w:abstractNum>
  <w:abstractNum w:abstractNumId="4">
    <w:nsid w:val="0B44610B"/>
    <w:multiLevelType w:val="multilevel"/>
    <w:tmpl w:val="918ADEB4"/>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5">
    <w:nsid w:val="10D9170B"/>
    <w:multiLevelType w:val="hybridMultilevel"/>
    <w:tmpl w:val="67A22680"/>
    <w:lvl w:ilvl="0" w:tplc="71AC2F2C">
      <w:start w:val="1"/>
      <w:numFmt w:val="bullet"/>
      <w:lvlText w:val=""/>
      <w:lvlJc w:val="left"/>
      <w:pPr>
        <w:tabs>
          <w:tab w:val="num" w:pos="284"/>
        </w:tabs>
        <w:ind w:left="284" w:hanging="284"/>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nsid w:val="17361FE1"/>
    <w:multiLevelType w:val="multilevel"/>
    <w:tmpl w:val="C1626BE8"/>
    <w:numStyleLink w:val="List1"/>
  </w:abstractNum>
  <w:abstractNum w:abstractNumId="7">
    <w:nsid w:val="19411A40"/>
    <w:multiLevelType w:val="multilevel"/>
    <w:tmpl w:val="9C4487EC"/>
    <w:lvl w:ilvl="0">
      <w:start w:val="1"/>
      <w:numFmt w:val="bullet"/>
      <w:lvlText w:val=""/>
      <w:lvlJc w:val="left"/>
      <w:pPr>
        <w:tabs>
          <w:tab w:val="num" w:pos="284"/>
        </w:tabs>
        <w:ind w:left="284" w:hanging="284"/>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nsid w:val="1EAD19F9"/>
    <w:multiLevelType w:val="multilevel"/>
    <w:tmpl w:val="C1626BE8"/>
    <w:numStyleLink w:val="List1"/>
  </w:abstractNum>
  <w:abstractNum w:abstractNumId="9">
    <w:nsid w:val="23192848"/>
    <w:multiLevelType w:val="multilevel"/>
    <w:tmpl w:val="C1626BE8"/>
    <w:numStyleLink w:val="List1"/>
  </w:abstractNum>
  <w:abstractNum w:abstractNumId="10">
    <w:nsid w:val="2496455D"/>
    <w:multiLevelType w:val="hybridMultilevel"/>
    <w:tmpl w:val="6F00BF26"/>
    <w:lvl w:ilvl="0" w:tplc="46409AFC">
      <w:start w:val="1"/>
      <w:numFmt w:val="bullet"/>
      <w:lvlText w:val=""/>
      <w:lvlJc w:val="left"/>
      <w:pPr>
        <w:tabs>
          <w:tab w:val="num" w:pos="284"/>
        </w:tabs>
        <w:ind w:left="284" w:hanging="284"/>
      </w:pPr>
      <w:rPr>
        <w:rFonts w:ascii="Wingdings" w:hAnsi="Wingdings" w:hint="default"/>
        <w:color w:val="000000"/>
        <w:sz w:val="12"/>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1">
    <w:nsid w:val="29F3087C"/>
    <w:multiLevelType w:val="multilevel"/>
    <w:tmpl w:val="D3842A24"/>
    <w:styleLink w:val="NumberedList"/>
    <w:lvl w:ilvl="0">
      <w:start w:val="1"/>
      <w:numFmt w:val="decimal"/>
      <w:lvlText w:val="%1."/>
      <w:lvlJc w:val="left"/>
      <w:pPr>
        <w:tabs>
          <w:tab w:val="num" w:pos="284"/>
        </w:tabs>
        <w:ind w:left="284" w:hanging="284"/>
      </w:pPr>
      <w:rPr>
        <w:rFonts w:hint="default"/>
      </w:rPr>
    </w:lvl>
    <w:lvl w:ilvl="1">
      <w:start w:val="1"/>
      <w:numFmt w:val="decimal"/>
      <w:lvlText w:val="%1.%2."/>
      <w:lvlJc w:val="left"/>
      <w:pPr>
        <w:tabs>
          <w:tab w:val="num" w:pos="567"/>
        </w:tabs>
        <w:ind w:left="567" w:hanging="283"/>
      </w:pPr>
      <w:rPr>
        <w:rFonts w:hint="default"/>
      </w:rPr>
    </w:lvl>
    <w:lvl w:ilvl="2">
      <w:start w:val="1"/>
      <w:numFmt w:val="decimal"/>
      <w:lvlText w:val="%1.%2.%3."/>
      <w:lvlJc w:val="left"/>
      <w:pPr>
        <w:tabs>
          <w:tab w:val="num" w:pos="851"/>
        </w:tabs>
        <w:ind w:left="851" w:hanging="284"/>
      </w:pPr>
      <w:rPr>
        <w:rFonts w:hint="default"/>
      </w:rPr>
    </w:lvl>
    <w:lvl w:ilvl="3">
      <w:start w:val="1"/>
      <w:numFmt w:val="decimal"/>
      <w:lvlText w:val="%1.%2.%3.%4."/>
      <w:lvlJc w:val="left"/>
      <w:pPr>
        <w:tabs>
          <w:tab w:val="num" w:pos="1134"/>
        </w:tabs>
        <w:ind w:left="1134" w:hanging="283"/>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12">
    <w:nsid w:val="2AE377FD"/>
    <w:multiLevelType w:val="multilevel"/>
    <w:tmpl w:val="33165B7C"/>
    <w:lvl w:ilvl="0">
      <w:start w:val="1"/>
      <w:numFmt w:val="bullet"/>
      <w:lvlText w:val=""/>
      <w:lvlJc w:val="left"/>
      <w:pPr>
        <w:tabs>
          <w:tab w:val="num" w:pos="568"/>
        </w:tabs>
        <w:ind w:left="568" w:hanging="284"/>
      </w:pPr>
      <w:rPr>
        <w:rFonts w:ascii="Wingdings" w:hAnsi="Wingdings" w:hint="default"/>
        <w:color w:val="000000"/>
        <w:sz w:val="16"/>
        <w:szCs w:val="16"/>
      </w:rPr>
    </w:lvl>
    <w:lvl w:ilvl="1">
      <w:start w:val="1"/>
      <w:numFmt w:val="bullet"/>
      <w:lvlText w:val="o"/>
      <w:lvlJc w:val="left"/>
      <w:pPr>
        <w:tabs>
          <w:tab w:val="num" w:pos="1724"/>
        </w:tabs>
        <w:ind w:left="1724" w:hanging="360"/>
      </w:pPr>
      <w:rPr>
        <w:rFonts w:ascii="Courier New" w:hAnsi="Courier New" w:cs="Courier New" w:hint="default"/>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3">
    <w:nsid w:val="2B7F6B59"/>
    <w:multiLevelType w:val="multilevel"/>
    <w:tmpl w:val="33165B7C"/>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o"/>
      <w:lvlJc w:val="left"/>
      <w:pPr>
        <w:tabs>
          <w:tab w:val="num" w:pos="1724"/>
        </w:tabs>
        <w:ind w:left="1724" w:hanging="360"/>
      </w:pPr>
      <w:rPr>
        <w:rFonts w:ascii="Courier New" w:hAnsi="Courier New"/>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4">
    <w:nsid w:val="34205A51"/>
    <w:multiLevelType w:val="multilevel"/>
    <w:tmpl w:val="C1626BE8"/>
    <w:numStyleLink w:val="List1"/>
  </w:abstractNum>
  <w:abstractNum w:abstractNumId="15">
    <w:nsid w:val="37382F2E"/>
    <w:multiLevelType w:val="hybridMultilevel"/>
    <w:tmpl w:val="33165B7C"/>
    <w:lvl w:ilvl="0" w:tplc="F6FCA3CA">
      <w:start w:val="1"/>
      <w:numFmt w:val="bullet"/>
      <w:lvlText w:val=""/>
      <w:lvlJc w:val="left"/>
      <w:pPr>
        <w:tabs>
          <w:tab w:val="num" w:pos="568"/>
        </w:tabs>
        <w:ind w:left="568" w:hanging="284"/>
      </w:pPr>
      <w:rPr>
        <w:rFonts w:ascii="Wingdings" w:hAnsi="Wingdings" w:hint="default"/>
        <w:color w:val="000000"/>
        <w:sz w:val="16"/>
        <w:szCs w:val="16"/>
      </w:rPr>
    </w:lvl>
    <w:lvl w:ilvl="1" w:tplc="04070003">
      <w:start w:val="1"/>
      <w:numFmt w:val="bullet"/>
      <w:lvlText w:val="o"/>
      <w:lvlJc w:val="left"/>
      <w:pPr>
        <w:tabs>
          <w:tab w:val="num" w:pos="1724"/>
        </w:tabs>
        <w:ind w:left="1724" w:hanging="360"/>
      </w:pPr>
      <w:rPr>
        <w:rFonts w:ascii="Courier New" w:hAnsi="Courier New" w:cs="Courier New" w:hint="default"/>
      </w:rPr>
    </w:lvl>
    <w:lvl w:ilvl="2" w:tplc="04070005" w:tentative="1">
      <w:start w:val="1"/>
      <w:numFmt w:val="bullet"/>
      <w:lvlText w:val=""/>
      <w:lvlJc w:val="left"/>
      <w:pPr>
        <w:tabs>
          <w:tab w:val="num" w:pos="2444"/>
        </w:tabs>
        <w:ind w:left="2444" w:hanging="360"/>
      </w:pPr>
      <w:rPr>
        <w:rFonts w:ascii="Wingdings" w:hAnsi="Wingdings" w:hint="default"/>
      </w:rPr>
    </w:lvl>
    <w:lvl w:ilvl="3" w:tplc="04070001" w:tentative="1">
      <w:start w:val="1"/>
      <w:numFmt w:val="bullet"/>
      <w:lvlText w:val=""/>
      <w:lvlJc w:val="left"/>
      <w:pPr>
        <w:tabs>
          <w:tab w:val="num" w:pos="3164"/>
        </w:tabs>
        <w:ind w:left="3164" w:hanging="360"/>
      </w:pPr>
      <w:rPr>
        <w:rFonts w:ascii="Symbol" w:hAnsi="Symbol" w:hint="default"/>
      </w:rPr>
    </w:lvl>
    <w:lvl w:ilvl="4" w:tplc="04070003" w:tentative="1">
      <w:start w:val="1"/>
      <w:numFmt w:val="bullet"/>
      <w:lvlText w:val="o"/>
      <w:lvlJc w:val="left"/>
      <w:pPr>
        <w:tabs>
          <w:tab w:val="num" w:pos="3884"/>
        </w:tabs>
        <w:ind w:left="3884" w:hanging="360"/>
      </w:pPr>
      <w:rPr>
        <w:rFonts w:ascii="Courier New" w:hAnsi="Courier New" w:cs="Courier New" w:hint="default"/>
      </w:rPr>
    </w:lvl>
    <w:lvl w:ilvl="5" w:tplc="04070005" w:tentative="1">
      <w:start w:val="1"/>
      <w:numFmt w:val="bullet"/>
      <w:lvlText w:val=""/>
      <w:lvlJc w:val="left"/>
      <w:pPr>
        <w:tabs>
          <w:tab w:val="num" w:pos="4604"/>
        </w:tabs>
        <w:ind w:left="4604" w:hanging="360"/>
      </w:pPr>
      <w:rPr>
        <w:rFonts w:ascii="Wingdings" w:hAnsi="Wingdings" w:hint="default"/>
      </w:rPr>
    </w:lvl>
    <w:lvl w:ilvl="6" w:tplc="04070001" w:tentative="1">
      <w:start w:val="1"/>
      <w:numFmt w:val="bullet"/>
      <w:lvlText w:val=""/>
      <w:lvlJc w:val="left"/>
      <w:pPr>
        <w:tabs>
          <w:tab w:val="num" w:pos="5324"/>
        </w:tabs>
        <w:ind w:left="5324" w:hanging="360"/>
      </w:pPr>
      <w:rPr>
        <w:rFonts w:ascii="Symbol" w:hAnsi="Symbol" w:hint="default"/>
      </w:rPr>
    </w:lvl>
    <w:lvl w:ilvl="7" w:tplc="04070003" w:tentative="1">
      <w:start w:val="1"/>
      <w:numFmt w:val="bullet"/>
      <w:lvlText w:val="o"/>
      <w:lvlJc w:val="left"/>
      <w:pPr>
        <w:tabs>
          <w:tab w:val="num" w:pos="6044"/>
        </w:tabs>
        <w:ind w:left="6044" w:hanging="360"/>
      </w:pPr>
      <w:rPr>
        <w:rFonts w:ascii="Courier New" w:hAnsi="Courier New" w:cs="Courier New" w:hint="default"/>
      </w:rPr>
    </w:lvl>
    <w:lvl w:ilvl="8" w:tplc="04070005" w:tentative="1">
      <w:start w:val="1"/>
      <w:numFmt w:val="bullet"/>
      <w:lvlText w:val=""/>
      <w:lvlJc w:val="left"/>
      <w:pPr>
        <w:tabs>
          <w:tab w:val="num" w:pos="6764"/>
        </w:tabs>
        <w:ind w:left="6764" w:hanging="360"/>
      </w:pPr>
      <w:rPr>
        <w:rFonts w:ascii="Wingdings" w:hAnsi="Wingdings" w:hint="default"/>
      </w:rPr>
    </w:lvl>
  </w:abstractNum>
  <w:abstractNum w:abstractNumId="16">
    <w:nsid w:val="39FE0BEB"/>
    <w:multiLevelType w:val="multilevel"/>
    <w:tmpl w:val="918ADEB4"/>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7">
    <w:nsid w:val="3DCD156D"/>
    <w:multiLevelType w:val="multilevel"/>
    <w:tmpl w:val="C1626BE8"/>
    <w:numStyleLink w:val="List1"/>
  </w:abstractNum>
  <w:abstractNum w:abstractNumId="18">
    <w:nsid w:val="3E4E0363"/>
    <w:multiLevelType w:val="multilevel"/>
    <w:tmpl w:val="C1626BE8"/>
    <w:numStyleLink w:val="List1"/>
  </w:abstractNum>
  <w:abstractNum w:abstractNumId="19">
    <w:nsid w:val="41A21B4D"/>
    <w:multiLevelType w:val="multilevel"/>
    <w:tmpl w:val="33165B7C"/>
    <w:lvl w:ilvl="0">
      <w:start w:val="1"/>
      <w:numFmt w:val="bullet"/>
      <w:lvlText w:val=""/>
      <w:lvlJc w:val="left"/>
      <w:pPr>
        <w:tabs>
          <w:tab w:val="num" w:pos="568"/>
        </w:tabs>
        <w:ind w:left="568" w:hanging="284"/>
      </w:pPr>
      <w:rPr>
        <w:rFonts w:ascii="Wingdings" w:hAnsi="Wingdings"/>
        <w:color w:val="000000"/>
        <w:sz w:val="16"/>
      </w:rPr>
    </w:lvl>
    <w:lvl w:ilvl="1">
      <w:start w:val="1"/>
      <w:numFmt w:val="bullet"/>
      <w:lvlText w:val=""/>
      <w:lvlJc w:val="left"/>
      <w:pPr>
        <w:tabs>
          <w:tab w:val="num" w:pos="1724"/>
        </w:tabs>
        <w:ind w:left="1724" w:hanging="360"/>
      </w:pPr>
      <w:rPr>
        <w:rFonts w:ascii="Wingdings" w:hAnsi="Wingdings" w:cs="Courier New" w:hint="default"/>
        <w:sz w:val="16"/>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20">
    <w:nsid w:val="42405A5B"/>
    <w:multiLevelType w:val="hybridMultilevel"/>
    <w:tmpl w:val="511E58B8"/>
    <w:lvl w:ilvl="0" w:tplc="2362A984">
      <w:start w:val="1"/>
      <w:numFmt w:val="bullet"/>
      <w:lvlText w:val=""/>
      <w:lvlJc w:val="left"/>
      <w:pPr>
        <w:tabs>
          <w:tab w:val="num" w:pos="851"/>
        </w:tabs>
        <w:ind w:left="851" w:hanging="284"/>
      </w:pPr>
      <w:rPr>
        <w:rFonts w:ascii="Wingdings" w:hAnsi="Wingdings" w:hint="default"/>
        <w:sz w:val="16"/>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1">
    <w:nsid w:val="48A2218A"/>
    <w:multiLevelType w:val="multilevel"/>
    <w:tmpl w:val="EC16BF0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nsid w:val="4ECD65E1"/>
    <w:multiLevelType w:val="multilevel"/>
    <w:tmpl w:val="C1626BE8"/>
    <w:numStyleLink w:val="List1"/>
  </w:abstractNum>
  <w:abstractNum w:abstractNumId="23">
    <w:nsid w:val="51086ADD"/>
    <w:multiLevelType w:val="hybridMultilevel"/>
    <w:tmpl w:val="C1F68B92"/>
    <w:lvl w:ilvl="0" w:tplc="2362A984">
      <w:start w:val="1"/>
      <w:numFmt w:val="bullet"/>
      <w:lvlText w:val=""/>
      <w:lvlJc w:val="left"/>
      <w:pPr>
        <w:tabs>
          <w:tab w:val="num" w:pos="851"/>
        </w:tabs>
        <w:ind w:left="851" w:hanging="284"/>
      </w:pPr>
      <w:rPr>
        <w:rFonts w:ascii="Wingdings" w:hAnsi="Wingdings" w:hint="default"/>
        <w:sz w:val="16"/>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nsid w:val="52FF3592"/>
    <w:multiLevelType w:val="multilevel"/>
    <w:tmpl w:val="C1F68B92"/>
    <w:lvl w:ilvl="0">
      <w:start w:val="1"/>
      <w:numFmt w:val="bullet"/>
      <w:lvlText w:val=""/>
      <w:lvlJc w:val="left"/>
      <w:pPr>
        <w:tabs>
          <w:tab w:val="num" w:pos="851"/>
        </w:tabs>
        <w:ind w:left="851" w:hanging="284"/>
      </w:pPr>
      <w:rPr>
        <w:rFonts w:ascii="Wingdings" w:hAnsi="Wingdings" w:hint="default"/>
        <w:sz w:val="1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5">
    <w:nsid w:val="56901568"/>
    <w:multiLevelType w:val="multilevel"/>
    <w:tmpl w:val="D3842A24"/>
    <w:numStyleLink w:val="NumberedList"/>
  </w:abstractNum>
  <w:abstractNum w:abstractNumId="26">
    <w:nsid w:val="57837733"/>
    <w:multiLevelType w:val="multilevel"/>
    <w:tmpl w:val="33165B7C"/>
    <w:lvl w:ilvl="0">
      <w:start w:val="1"/>
      <w:numFmt w:val="bullet"/>
      <w:lvlText w:val=""/>
      <w:lvlJc w:val="left"/>
      <w:pPr>
        <w:tabs>
          <w:tab w:val="num" w:pos="568"/>
        </w:tabs>
        <w:ind w:left="568" w:hanging="284"/>
      </w:pPr>
      <w:rPr>
        <w:rFonts w:ascii="Wingdings" w:hAnsi="Wingdings"/>
        <w:color w:val="000000"/>
        <w:sz w:val="16"/>
      </w:rPr>
    </w:lvl>
    <w:lvl w:ilvl="1">
      <w:start w:val="1"/>
      <w:numFmt w:val="bullet"/>
      <w:lvlText w:val=""/>
      <w:lvlJc w:val="left"/>
      <w:pPr>
        <w:tabs>
          <w:tab w:val="num" w:pos="1724"/>
        </w:tabs>
        <w:ind w:left="1724" w:hanging="360"/>
      </w:pPr>
      <w:rPr>
        <w:rFonts w:ascii="Wingdings" w:hAnsi="Wingdings" w:cs="Courier New" w:hint="default"/>
        <w:sz w:val="16"/>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27">
    <w:nsid w:val="589E61DE"/>
    <w:multiLevelType w:val="multilevel"/>
    <w:tmpl w:val="C1626BE8"/>
    <w:numStyleLink w:val="List1"/>
  </w:abstractNum>
  <w:abstractNum w:abstractNumId="28">
    <w:nsid w:val="67F32A7E"/>
    <w:multiLevelType w:val="multilevel"/>
    <w:tmpl w:val="C1626BE8"/>
    <w:styleLink w:val="List1"/>
    <w:lvl w:ilvl="0">
      <w:start w:val="1"/>
      <w:numFmt w:val="bullet"/>
      <w:lvlText w:val=""/>
      <w:lvlJc w:val="left"/>
      <w:pPr>
        <w:tabs>
          <w:tab w:val="num" w:pos="284"/>
        </w:tabs>
        <w:ind w:left="284" w:hanging="284"/>
      </w:pPr>
      <w:rPr>
        <w:rFonts w:ascii="Wingdings" w:hAnsi="Wingdings" w:hint="default"/>
        <w:sz w:val="20"/>
      </w:rPr>
    </w:lvl>
    <w:lvl w:ilvl="1">
      <w:start w:val="1"/>
      <w:numFmt w:val="bullet"/>
      <w:lvlText w:val=""/>
      <w:lvlJc w:val="left"/>
      <w:pPr>
        <w:tabs>
          <w:tab w:val="num" w:pos="567"/>
        </w:tabs>
        <w:ind w:left="567" w:hanging="283"/>
      </w:pPr>
      <w:rPr>
        <w:rFonts w:ascii="Wingdings" w:hAnsi="Wingdings" w:hint="default"/>
        <w:sz w:val="16"/>
      </w:rPr>
    </w:lvl>
    <w:lvl w:ilvl="2">
      <w:start w:val="1"/>
      <w:numFmt w:val="bullet"/>
      <w:lvlText w:val=""/>
      <w:lvlJc w:val="left"/>
      <w:pPr>
        <w:tabs>
          <w:tab w:val="num" w:pos="851"/>
        </w:tabs>
        <w:ind w:left="851" w:hanging="284"/>
      </w:pPr>
      <w:rPr>
        <w:rFonts w:ascii="Wingdings" w:hAnsi="Wingdings" w:hint="default"/>
        <w:sz w:val="12"/>
      </w:rPr>
    </w:lvl>
    <w:lvl w:ilvl="3">
      <w:start w:val="1"/>
      <w:numFmt w:val="bullet"/>
      <w:lvlText w:val=""/>
      <w:lvlJc w:val="left"/>
      <w:pPr>
        <w:tabs>
          <w:tab w:val="num" w:pos="1134"/>
        </w:tabs>
        <w:ind w:left="1134" w:hanging="283"/>
      </w:pPr>
      <w:rPr>
        <w:rFonts w:ascii="Wingdings" w:hAnsi="Wingdings" w:hint="default"/>
        <w:sz w:val="8"/>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9">
    <w:nsid w:val="7408297F"/>
    <w:multiLevelType w:val="multilevel"/>
    <w:tmpl w:val="918ADEB4"/>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30">
    <w:nsid w:val="7FEB1D2E"/>
    <w:multiLevelType w:val="multilevel"/>
    <w:tmpl w:val="33165B7C"/>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o"/>
      <w:lvlJc w:val="left"/>
      <w:pPr>
        <w:tabs>
          <w:tab w:val="num" w:pos="1724"/>
        </w:tabs>
        <w:ind w:left="1724" w:hanging="360"/>
      </w:pPr>
      <w:rPr>
        <w:rFonts w:ascii="Courier New" w:hAnsi="Courier New"/>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num w:numId="1">
    <w:abstractNumId w:val="5"/>
  </w:num>
  <w:num w:numId="2">
    <w:abstractNumId w:val="1"/>
  </w:num>
  <w:num w:numId="3">
    <w:abstractNumId w:val="7"/>
  </w:num>
  <w:num w:numId="4">
    <w:abstractNumId w:val="15"/>
  </w:num>
  <w:num w:numId="5">
    <w:abstractNumId w:val="30"/>
  </w:num>
  <w:num w:numId="6">
    <w:abstractNumId w:val="13"/>
  </w:num>
  <w:num w:numId="7">
    <w:abstractNumId w:val="28"/>
  </w:num>
  <w:num w:numId="8">
    <w:abstractNumId w:val="22"/>
  </w:num>
  <w:num w:numId="9">
    <w:abstractNumId w:val="17"/>
  </w:num>
  <w:num w:numId="10">
    <w:abstractNumId w:val="26"/>
  </w:num>
  <w:num w:numId="11">
    <w:abstractNumId w:val="9"/>
  </w:num>
  <w:num w:numId="12">
    <w:abstractNumId w:val="6"/>
  </w:num>
  <w:num w:numId="13">
    <w:abstractNumId w:val="14"/>
  </w:num>
  <w:num w:numId="14">
    <w:abstractNumId w:val="8"/>
  </w:num>
  <w:num w:numId="15">
    <w:abstractNumId w:val="19"/>
  </w:num>
  <w:num w:numId="16">
    <w:abstractNumId w:val="16"/>
  </w:num>
  <w:num w:numId="17">
    <w:abstractNumId w:val="12"/>
  </w:num>
  <w:num w:numId="18">
    <w:abstractNumId w:val="3"/>
  </w:num>
  <w:num w:numId="19">
    <w:abstractNumId w:val="29"/>
  </w:num>
  <w:num w:numId="20">
    <w:abstractNumId w:val="4"/>
  </w:num>
  <w:num w:numId="21">
    <w:abstractNumId w:val="27"/>
  </w:num>
  <w:num w:numId="22">
    <w:abstractNumId w:val="10"/>
  </w:num>
  <w:num w:numId="23">
    <w:abstractNumId w:val="18"/>
  </w:num>
  <w:num w:numId="24">
    <w:abstractNumId w:val="25"/>
  </w:num>
  <w:num w:numId="25">
    <w:abstractNumId w:val="21"/>
  </w:num>
  <w:num w:numId="26">
    <w:abstractNumId w:val="11"/>
  </w:num>
  <w:num w:numId="27">
    <w:abstractNumId w:val="23"/>
  </w:num>
  <w:num w:numId="28">
    <w:abstractNumId w:val="24"/>
  </w:num>
  <w:num w:numId="29">
    <w:abstractNumId w:val="20"/>
  </w:num>
  <w:num w:numId="30">
    <w:abstractNumId w:val="2"/>
  </w:num>
  <w:num w:numId="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12289">
      <o:colormru v:ext="edit" colors="#006eb4,black"/>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C06CC"/>
    <w:rsid w:val="000015C8"/>
    <w:rsid w:val="00001A98"/>
    <w:rsid w:val="00001FEF"/>
    <w:rsid w:val="00003BFC"/>
    <w:rsid w:val="00004F6B"/>
    <w:rsid w:val="00007679"/>
    <w:rsid w:val="000171C5"/>
    <w:rsid w:val="00026BCB"/>
    <w:rsid w:val="0003594A"/>
    <w:rsid w:val="00040CFE"/>
    <w:rsid w:val="000663BA"/>
    <w:rsid w:val="000817ED"/>
    <w:rsid w:val="000824FA"/>
    <w:rsid w:val="000A05B8"/>
    <w:rsid w:val="000A2AB7"/>
    <w:rsid w:val="000B1682"/>
    <w:rsid w:val="000B1E13"/>
    <w:rsid w:val="000B56F6"/>
    <w:rsid w:val="000B5B98"/>
    <w:rsid w:val="000B5BD9"/>
    <w:rsid w:val="000C4CFA"/>
    <w:rsid w:val="000D1FDF"/>
    <w:rsid w:val="000D2601"/>
    <w:rsid w:val="000E0E20"/>
    <w:rsid w:val="000E2771"/>
    <w:rsid w:val="000E49BA"/>
    <w:rsid w:val="000F185B"/>
    <w:rsid w:val="000F61CE"/>
    <w:rsid w:val="000F73D7"/>
    <w:rsid w:val="0010355E"/>
    <w:rsid w:val="00107A68"/>
    <w:rsid w:val="0011372A"/>
    <w:rsid w:val="00117353"/>
    <w:rsid w:val="00117D3E"/>
    <w:rsid w:val="001229C1"/>
    <w:rsid w:val="001258E7"/>
    <w:rsid w:val="00130EE4"/>
    <w:rsid w:val="00133014"/>
    <w:rsid w:val="00143EE6"/>
    <w:rsid w:val="00146FF8"/>
    <w:rsid w:val="001522FE"/>
    <w:rsid w:val="00156B50"/>
    <w:rsid w:val="0016661E"/>
    <w:rsid w:val="00174EF9"/>
    <w:rsid w:val="00182CFE"/>
    <w:rsid w:val="00183D5B"/>
    <w:rsid w:val="00186743"/>
    <w:rsid w:val="001867BC"/>
    <w:rsid w:val="00191582"/>
    <w:rsid w:val="001927BE"/>
    <w:rsid w:val="001A1B0E"/>
    <w:rsid w:val="001A7787"/>
    <w:rsid w:val="001B00B8"/>
    <w:rsid w:val="001B5F45"/>
    <w:rsid w:val="001B6117"/>
    <w:rsid w:val="001C054E"/>
    <w:rsid w:val="001C11CA"/>
    <w:rsid w:val="001C1761"/>
    <w:rsid w:val="001D1D1D"/>
    <w:rsid w:val="001D2073"/>
    <w:rsid w:val="001D2D37"/>
    <w:rsid w:val="001E03FD"/>
    <w:rsid w:val="001E2086"/>
    <w:rsid w:val="001E2364"/>
    <w:rsid w:val="001E6C51"/>
    <w:rsid w:val="001F46A4"/>
    <w:rsid w:val="00200679"/>
    <w:rsid w:val="00206964"/>
    <w:rsid w:val="0021004B"/>
    <w:rsid w:val="00212132"/>
    <w:rsid w:val="00215A3A"/>
    <w:rsid w:val="00230697"/>
    <w:rsid w:val="00232F25"/>
    <w:rsid w:val="0023600D"/>
    <w:rsid w:val="00240E92"/>
    <w:rsid w:val="0024154E"/>
    <w:rsid w:val="00255E5E"/>
    <w:rsid w:val="00260310"/>
    <w:rsid w:val="0026545B"/>
    <w:rsid w:val="0028339E"/>
    <w:rsid w:val="00290ACF"/>
    <w:rsid w:val="00290D12"/>
    <w:rsid w:val="00292301"/>
    <w:rsid w:val="00292D5B"/>
    <w:rsid w:val="002B1698"/>
    <w:rsid w:val="002B505D"/>
    <w:rsid w:val="002B63BF"/>
    <w:rsid w:val="002B76CD"/>
    <w:rsid w:val="002C29FE"/>
    <w:rsid w:val="002C3FD2"/>
    <w:rsid w:val="002C54C0"/>
    <w:rsid w:val="002C58BD"/>
    <w:rsid w:val="002D035E"/>
    <w:rsid w:val="002D5966"/>
    <w:rsid w:val="002E7959"/>
    <w:rsid w:val="002F084B"/>
    <w:rsid w:val="002F5965"/>
    <w:rsid w:val="003052FF"/>
    <w:rsid w:val="00310473"/>
    <w:rsid w:val="003164F2"/>
    <w:rsid w:val="003331D4"/>
    <w:rsid w:val="00335D95"/>
    <w:rsid w:val="0034692D"/>
    <w:rsid w:val="0035107E"/>
    <w:rsid w:val="00352785"/>
    <w:rsid w:val="00355DE9"/>
    <w:rsid w:val="00365463"/>
    <w:rsid w:val="0037043A"/>
    <w:rsid w:val="003763EB"/>
    <w:rsid w:val="00381EE9"/>
    <w:rsid w:val="00392DAC"/>
    <w:rsid w:val="003961FF"/>
    <w:rsid w:val="00397018"/>
    <w:rsid w:val="003B049B"/>
    <w:rsid w:val="003B2017"/>
    <w:rsid w:val="003B26B3"/>
    <w:rsid w:val="003B716E"/>
    <w:rsid w:val="003C571B"/>
    <w:rsid w:val="003C6634"/>
    <w:rsid w:val="003C679D"/>
    <w:rsid w:val="003D1561"/>
    <w:rsid w:val="003D2F10"/>
    <w:rsid w:val="003D66DA"/>
    <w:rsid w:val="003E5D28"/>
    <w:rsid w:val="003F4759"/>
    <w:rsid w:val="00404BC5"/>
    <w:rsid w:val="00405BD5"/>
    <w:rsid w:val="00415C0D"/>
    <w:rsid w:val="004165BD"/>
    <w:rsid w:val="00425B2F"/>
    <w:rsid w:val="004362F1"/>
    <w:rsid w:val="00442171"/>
    <w:rsid w:val="0044644A"/>
    <w:rsid w:val="00454E74"/>
    <w:rsid w:val="004634E5"/>
    <w:rsid w:val="0047036D"/>
    <w:rsid w:val="00470DD9"/>
    <w:rsid w:val="004755DD"/>
    <w:rsid w:val="00485870"/>
    <w:rsid w:val="004B05A5"/>
    <w:rsid w:val="004B0B5A"/>
    <w:rsid w:val="004C38F0"/>
    <w:rsid w:val="004C3E8A"/>
    <w:rsid w:val="004D1290"/>
    <w:rsid w:val="004D4F29"/>
    <w:rsid w:val="004D776C"/>
    <w:rsid w:val="004D7B5D"/>
    <w:rsid w:val="004F33C7"/>
    <w:rsid w:val="005118F1"/>
    <w:rsid w:val="0051701D"/>
    <w:rsid w:val="005229AF"/>
    <w:rsid w:val="005357C1"/>
    <w:rsid w:val="00547AAC"/>
    <w:rsid w:val="0055056C"/>
    <w:rsid w:val="00550FF5"/>
    <w:rsid w:val="00554C52"/>
    <w:rsid w:val="005550B2"/>
    <w:rsid w:val="0056514E"/>
    <w:rsid w:val="005671F0"/>
    <w:rsid w:val="00575D7D"/>
    <w:rsid w:val="005A2096"/>
    <w:rsid w:val="005A25C5"/>
    <w:rsid w:val="005A5AC9"/>
    <w:rsid w:val="005B360E"/>
    <w:rsid w:val="005B685B"/>
    <w:rsid w:val="005B734A"/>
    <w:rsid w:val="005C3D17"/>
    <w:rsid w:val="005C69B9"/>
    <w:rsid w:val="005C6C95"/>
    <w:rsid w:val="005D175C"/>
    <w:rsid w:val="005D1A65"/>
    <w:rsid w:val="005D2048"/>
    <w:rsid w:val="005D4DE9"/>
    <w:rsid w:val="005D5D8B"/>
    <w:rsid w:val="005D6D9A"/>
    <w:rsid w:val="005D70C9"/>
    <w:rsid w:val="005E3ADD"/>
    <w:rsid w:val="005F6E30"/>
    <w:rsid w:val="00600DB5"/>
    <w:rsid w:val="00611DDD"/>
    <w:rsid w:val="00631637"/>
    <w:rsid w:val="00632647"/>
    <w:rsid w:val="0064731F"/>
    <w:rsid w:val="00657B17"/>
    <w:rsid w:val="00660063"/>
    <w:rsid w:val="006638CB"/>
    <w:rsid w:val="00663A69"/>
    <w:rsid w:val="00676AB5"/>
    <w:rsid w:val="0068047C"/>
    <w:rsid w:val="00680584"/>
    <w:rsid w:val="00680FA8"/>
    <w:rsid w:val="0068114B"/>
    <w:rsid w:val="00682C7F"/>
    <w:rsid w:val="006835CF"/>
    <w:rsid w:val="00683E21"/>
    <w:rsid w:val="006845CE"/>
    <w:rsid w:val="00691D50"/>
    <w:rsid w:val="006920CD"/>
    <w:rsid w:val="006A017C"/>
    <w:rsid w:val="006A5DCE"/>
    <w:rsid w:val="006A6B2A"/>
    <w:rsid w:val="006B32BF"/>
    <w:rsid w:val="006B7910"/>
    <w:rsid w:val="006D0C80"/>
    <w:rsid w:val="006D4893"/>
    <w:rsid w:val="006D71FA"/>
    <w:rsid w:val="006E09FE"/>
    <w:rsid w:val="006E2255"/>
    <w:rsid w:val="006E61E3"/>
    <w:rsid w:val="006F7233"/>
    <w:rsid w:val="00710222"/>
    <w:rsid w:val="00722721"/>
    <w:rsid w:val="00727FDC"/>
    <w:rsid w:val="00733828"/>
    <w:rsid w:val="00733A49"/>
    <w:rsid w:val="00740C3B"/>
    <w:rsid w:val="00744CB7"/>
    <w:rsid w:val="00744F8E"/>
    <w:rsid w:val="007455C0"/>
    <w:rsid w:val="007514DF"/>
    <w:rsid w:val="007649BD"/>
    <w:rsid w:val="00772286"/>
    <w:rsid w:val="00773B14"/>
    <w:rsid w:val="00774929"/>
    <w:rsid w:val="00775741"/>
    <w:rsid w:val="007762F9"/>
    <w:rsid w:val="00786CE8"/>
    <w:rsid w:val="00787E96"/>
    <w:rsid w:val="00793C4F"/>
    <w:rsid w:val="007A1500"/>
    <w:rsid w:val="007A2DAD"/>
    <w:rsid w:val="007A539D"/>
    <w:rsid w:val="007B3DDB"/>
    <w:rsid w:val="007C46A0"/>
    <w:rsid w:val="007C653B"/>
    <w:rsid w:val="007D1329"/>
    <w:rsid w:val="007D323C"/>
    <w:rsid w:val="007E36B9"/>
    <w:rsid w:val="007E59A3"/>
    <w:rsid w:val="007F1862"/>
    <w:rsid w:val="007F4CB5"/>
    <w:rsid w:val="00800578"/>
    <w:rsid w:val="0080080D"/>
    <w:rsid w:val="00801AAA"/>
    <w:rsid w:val="00807CE0"/>
    <w:rsid w:val="00815255"/>
    <w:rsid w:val="008206E5"/>
    <w:rsid w:val="00820A20"/>
    <w:rsid w:val="008227AB"/>
    <w:rsid w:val="008308F3"/>
    <w:rsid w:val="008376FB"/>
    <w:rsid w:val="00837DEA"/>
    <w:rsid w:val="00842A62"/>
    <w:rsid w:val="00843228"/>
    <w:rsid w:val="008456A0"/>
    <w:rsid w:val="00846F3E"/>
    <w:rsid w:val="00846F6F"/>
    <w:rsid w:val="00864897"/>
    <w:rsid w:val="00865739"/>
    <w:rsid w:val="00875CC9"/>
    <w:rsid w:val="00876756"/>
    <w:rsid w:val="00880518"/>
    <w:rsid w:val="00880632"/>
    <w:rsid w:val="008909B2"/>
    <w:rsid w:val="00897A67"/>
    <w:rsid w:val="008A44D5"/>
    <w:rsid w:val="008A65E8"/>
    <w:rsid w:val="008A6F0F"/>
    <w:rsid w:val="008B014E"/>
    <w:rsid w:val="008C3018"/>
    <w:rsid w:val="008C5FF7"/>
    <w:rsid w:val="008C62E7"/>
    <w:rsid w:val="008C62FA"/>
    <w:rsid w:val="008D093A"/>
    <w:rsid w:val="008D5905"/>
    <w:rsid w:val="008E07F6"/>
    <w:rsid w:val="008E1814"/>
    <w:rsid w:val="008E46B1"/>
    <w:rsid w:val="008E537D"/>
    <w:rsid w:val="008F0C59"/>
    <w:rsid w:val="008F5036"/>
    <w:rsid w:val="008F72AB"/>
    <w:rsid w:val="00913999"/>
    <w:rsid w:val="00921130"/>
    <w:rsid w:val="0093371D"/>
    <w:rsid w:val="00936EC5"/>
    <w:rsid w:val="00951D98"/>
    <w:rsid w:val="0096243E"/>
    <w:rsid w:val="00964216"/>
    <w:rsid w:val="00965211"/>
    <w:rsid w:val="00965A30"/>
    <w:rsid w:val="00971ED9"/>
    <w:rsid w:val="00973DB4"/>
    <w:rsid w:val="00977DC3"/>
    <w:rsid w:val="009822D4"/>
    <w:rsid w:val="00984D10"/>
    <w:rsid w:val="00987771"/>
    <w:rsid w:val="009A113A"/>
    <w:rsid w:val="009A3037"/>
    <w:rsid w:val="009A42E8"/>
    <w:rsid w:val="009A4B8B"/>
    <w:rsid w:val="009C06CC"/>
    <w:rsid w:val="009C1E89"/>
    <w:rsid w:val="009C411B"/>
    <w:rsid w:val="009C6CBD"/>
    <w:rsid w:val="009D23CC"/>
    <w:rsid w:val="009D3C48"/>
    <w:rsid w:val="009F6A2C"/>
    <w:rsid w:val="00A07323"/>
    <w:rsid w:val="00A10C60"/>
    <w:rsid w:val="00A10D31"/>
    <w:rsid w:val="00A16754"/>
    <w:rsid w:val="00A2017D"/>
    <w:rsid w:val="00A23AB3"/>
    <w:rsid w:val="00A24F96"/>
    <w:rsid w:val="00A368F3"/>
    <w:rsid w:val="00A37422"/>
    <w:rsid w:val="00A403F0"/>
    <w:rsid w:val="00A4793D"/>
    <w:rsid w:val="00A47A4F"/>
    <w:rsid w:val="00A50DC6"/>
    <w:rsid w:val="00A56E07"/>
    <w:rsid w:val="00A5725D"/>
    <w:rsid w:val="00A676DC"/>
    <w:rsid w:val="00A717E3"/>
    <w:rsid w:val="00A737DD"/>
    <w:rsid w:val="00A77999"/>
    <w:rsid w:val="00A8187D"/>
    <w:rsid w:val="00A86357"/>
    <w:rsid w:val="00A8736C"/>
    <w:rsid w:val="00A91BBE"/>
    <w:rsid w:val="00AA0326"/>
    <w:rsid w:val="00AB4732"/>
    <w:rsid w:val="00AC118C"/>
    <w:rsid w:val="00AC4B8B"/>
    <w:rsid w:val="00AD19E7"/>
    <w:rsid w:val="00AD42F4"/>
    <w:rsid w:val="00AD4894"/>
    <w:rsid w:val="00AD4A5C"/>
    <w:rsid w:val="00AD729C"/>
    <w:rsid w:val="00AD75CD"/>
    <w:rsid w:val="00AE0F70"/>
    <w:rsid w:val="00AE3DAC"/>
    <w:rsid w:val="00AE526D"/>
    <w:rsid w:val="00B05104"/>
    <w:rsid w:val="00B07BF9"/>
    <w:rsid w:val="00B17E06"/>
    <w:rsid w:val="00B20689"/>
    <w:rsid w:val="00B368BA"/>
    <w:rsid w:val="00B44F0B"/>
    <w:rsid w:val="00B47A80"/>
    <w:rsid w:val="00B7063E"/>
    <w:rsid w:val="00B7068B"/>
    <w:rsid w:val="00B73FEF"/>
    <w:rsid w:val="00B83BE8"/>
    <w:rsid w:val="00B90C9A"/>
    <w:rsid w:val="00B92E7E"/>
    <w:rsid w:val="00B95001"/>
    <w:rsid w:val="00B9723B"/>
    <w:rsid w:val="00BC0F71"/>
    <w:rsid w:val="00BD7ED8"/>
    <w:rsid w:val="00BE1A0C"/>
    <w:rsid w:val="00BE71F7"/>
    <w:rsid w:val="00C309E8"/>
    <w:rsid w:val="00C371D5"/>
    <w:rsid w:val="00C639F6"/>
    <w:rsid w:val="00C64FF1"/>
    <w:rsid w:val="00C65915"/>
    <w:rsid w:val="00C77D8B"/>
    <w:rsid w:val="00C8256F"/>
    <w:rsid w:val="00CB1706"/>
    <w:rsid w:val="00CC3E95"/>
    <w:rsid w:val="00CC582A"/>
    <w:rsid w:val="00CD1028"/>
    <w:rsid w:val="00CD21B0"/>
    <w:rsid w:val="00CE18CC"/>
    <w:rsid w:val="00CE2722"/>
    <w:rsid w:val="00CE4B66"/>
    <w:rsid w:val="00CE5882"/>
    <w:rsid w:val="00CE6DA5"/>
    <w:rsid w:val="00CE7ABF"/>
    <w:rsid w:val="00D102D2"/>
    <w:rsid w:val="00D10BDB"/>
    <w:rsid w:val="00D12CAF"/>
    <w:rsid w:val="00D15B68"/>
    <w:rsid w:val="00D27E88"/>
    <w:rsid w:val="00D31E22"/>
    <w:rsid w:val="00D4031A"/>
    <w:rsid w:val="00D453BF"/>
    <w:rsid w:val="00D525C8"/>
    <w:rsid w:val="00D53A6D"/>
    <w:rsid w:val="00D53ABC"/>
    <w:rsid w:val="00D604A7"/>
    <w:rsid w:val="00D66513"/>
    <w:rsid w:val="00D700A5"/>
    <w:rsid w:val="00D73CEE"/>
    <w:rsid w:val="00D74118"/>
    <w:rsid w:val="00D81273"/>
    <w:rsid w:val="00D86922"/>
    <w:rsid w:val="00D9166F"/>
    <w:rsid w:val="00DA042C"/>
    <w:rsid w:val="00DA200F"/>
    <w:rsid w:val="00DD020D"/>
    <w:rsid w:val="00DD086B"/>
    <w:rsid w:val="00DD506B"/>
    <w:rsid w:val="00DE0F1F"/>
    <w:rsid w:val="00DE797A"/>
    <w:rsid w:val="00DE7CD9"/>
    <w:rsid w:val="00DE7FA7"/>
    <w:rsid w:val="00DF320D"/>
    <w:rsid w:val="00E01BDF"/>
    <w:rsid w:val="00E124B9"/>
    <w:rsid w:val="00E37BB0"/>
    <w:rsid w:val="00E407EE"/>
    <w:rsid w:val="00E442D6"/>
    <w:rsid w:val="00E517A8"/>
    <w:rsid w:val="00E73DF7"/>
    <w:rsid w:val="00E83E15"/>
    <w:rsid w:val="00E8472D"/>
    <w:rsid w:val="00E94C88"/>
    <w:rsid w:val="00E97CB3"/>
    <w:rsid w:val="00EA6A45"/>
    <w:rsid w:val="00EA7CB7"/>
    <w:rsid w:val="00EB2210"/>
    <w:rsid w:val="00EC7B8A"/>
    <w:rsid w:val="00EE5492"/>
    <w:rsid w:val="00EF5653"/>
    <w:rsid w:val="00F1306F"/>
    <w:rsid w:val="00F204C8"/>
    <w:rsid w:val="00F23AB3"/>
    <w:rsid w:val="00F31D37"/>
    <w:rsid w:val="00F31E7B"/>
    <w:rsid w:val="00F329A4"/>
    <w:rsid w:val="00F424F1"/>
    <w:rsid w:val="00F429EF"/>
    <w:rsid w:val="00F50D99"/>
    <w:rsid w:val="00F62E6E"/>
    <w:rsid w:val="00F831A9"/>
    <w:rsid w:val="00F96B3C"/>
    <w:rsid w:val="00F97F1B"/>
    <w:rsid w:val="00FA18F9"/>
    <w:rsid w:val="00FA563B"/>
    <w:rsid w:val="00FA5CCF"/>
    <w:rsid w:val="00FA7807"/>
    <w:rsid w:val="00FB0D1C"/>
    <w:rsid w:val="00FD1DD0"/>
    <w:rsid w:val="00FF225A"/>
    <w:rsid w:val="00FF2682"/>
    <w:rsid w:val="00FF4A26"/>
    <w:rsid w:val="00FF5702"/>
    <w:rsid w:val="00FF674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colormru v:ext="edit" colors="#006eb4,black"/>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de-AT" w:eastAsia="de-AT" w:bidi="de-AT"/>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Followed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F225A"/>
    <w:pPr>
      <w:spacing w:line="320" w:lineRule="exact"/>
    </w:pPr>
    <w:rPr>
      <w:rFonts w:ascii="Arial" w:hAnsi="Arial"/>
      <w:szCs w:val="24"/>
    </w:rPr>
  </w:style>
  <w:style w:type="paragraph" w:styleId="Heading1">
    <w:name w:val="heading 1"/>
    <w:basedOn w:val="Normal"/>
    <w:next w:val="Normal"/>
    <w:qFormat/>
    <w:rsid w:val="008D5905"/>
    <w:pPr>
      <w:keepNext/>
      <w:spacing w:before="240" w:after="60"/>
      <w:outlineLvl w:val="0"/>
    </w:pPr>
    <w:rPr>
      <w:rFonts w:cs="Arial"/>
      <w:b/>
      <w:bCs/>
      <w:kern w:val="32"/>
      <w:sz w:val="28"/>
      <w:szCs w:val="32"/>
    </w:rPr>
  </w:style>
  <w:style w:type="paragraph" w:styleId="Heading2">
    <w:name w:val="heading 2"/>
    <w:basedOn w:val="Normal"/>
    <w:next w:val="Normal"/>
    <w:qFormat/>
    <w:rsid w:val="008D5905"/>
    <w:pPr>
      <w:keepNext/>
      <w:spacing w:before="240" w:after="60"/>
      <w:outlineLvl w:val="1"/>
    </w:pPr>
    <w:rPr>
      <w:rFonts w:cs="Arial"/>
      <w:b/>
      <w:bCs/>
      <w:i/>
      <w:iCs/>
      <w:sz w:val="26"/>
      <w:szCs w:val="28"/>
    </w:rPr>
  </w:style>
  <w:style w:type="paragraph" w:styleId="Heading3">
    <w:name w:val="heading 3"/>
    <w:basedOn w:val="Normal"/>
    <w:next w:val="Normal"/>
    <w:qFormat/>
    <w:rsid w:val="008D5905"/>
    <w:pPr>
      <w:keepNext/>
      <w:spacing w:before="240" w:after="60"/>
      <w:outlineLvl w:val="2"/>
    </w:pPr>
    <w:rPr>
      <w:rFonts w:cs="Arial"/>
      <w:b/>
      <w:bCs/>
      <w:sz w:val="24"/>
      <w:szCs w:val="26"/>
    </w:rPr>
  </w:style>
  <w:style w:type="paragraph" w:styleId="Heading4">
    <w:name w:val="heading 4"/>
    <w:basedOn w:val="Normal"/>
    <w:next w:val="Normal"/>
    <w:qFormat/>
    <w:rsid w:val="008C3018"/>
    <w:pPr>
      <w:keepNext/>
      <w:spacing w:before="240" w:after="60"/>
      <w:outlineLvl w:val="3"/>
    </w:pPr>
    <w:rPr>
      <w:b/>
      <w:bCs/>
      <w:sz w:val="22"/>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A16754"/>
    <w:pPr>
      <w:tabs>
        <w:tab w:val="center" w:pos="4153"/>
        <w:tab w:val="right" w:pos="8306"/>
      </w:tabs>
    </w:pPr>
  </w:style>
  <w:style w:type="paragraph" w:styleId="Footer">
    <w:name w:val="footer"/>
    <w:basedOn w:val="Normal"/>
    <w:rsid w:val="008D5905"/>
    <w:pPr>
      <w:spacing w:line="200" w:lineRule="exact"/>
      <w:jc w:val="right"/>
    </w:pPr>
    <w:rPr>
      <w:sz w:val="14"/>
    </w:rPr>
  </w:style>
  <w:style w:type="character" w:styleId="Hyperlink">
    <w:name w:val="Hyperlink"/>
    <w:rsid w:val="00117D3E"/>
    <w:rPr>
      <w:color w:val="0000FF"/>
      <w:u w:val="single"/>
    </w:rPr>
  </w:style>
  <w:style w:type="table" w:styleId="TableGrid">
    <w:name w:val="Table Grid"/>
    <w:basedOn w:val="TableNormal"/>
    <w:rsid w:val="00D66513"/>
    <w:rPr>
      <w:rFonts w:ascii="Arial" w:hAnsi="Aria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itle">
    <w:name w:val="Document title"/>
    <w:basedOn w:val="Normal"/>
    <w:rsid w:val="00117353"/>
    <w:pPr>
      <w:shd w:val="solid" w:color="FFFFFF" w:fill="FFFFFF"/>
      <w:spacing w:line="400" w:lineRule="exact"/>
    </w:pPr>
    <w:rPr>
      <w:sz w:val="40"/>
      <w:szCs w:val="20"/>
    </w:rPr>
  </w:style>
  <w:style w:type="paragraph" w:styleId="HTMLPreformatted">
    <w:name w:val="HTML Preformatted"/>
    <w:basedOn w:val="Normal"/>
    <w:link w:val="HTMLPreformattedChar"/>
    <w:rsid w:val="001258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hAnsi="Courier New" w:cs="Courier New"/>
      <w:snapToGrid w:val="0"/>
      <w:szCs w:val="20"/>
    </w:rPr>
  </w:style>
  <w:style w:type="paragraph" w:customStyle="1" w:styleId="A-Flatter">
    <w:name w:val="A-Flatter"/>
    <w:basedOn w:val="Normal"/>
    <w:rsid w:val="00683E21"/>
    <w:pPr>
      <w:tabs>
        <w:tab w:val="left" w:pos="425"/>
        <w:tab w:val="left" w:pos="851"/>
      </w:tabs>
      <w:spacing w:line="280" w:lineRule="atLeast"/>
    </w:pPr>
    <w:rPr>
      <w:rFonts w:eastAsia="MS Mincho"/>
      <w:sz w:val="22"/>
      <w:szCs w:val="20"/>
    </w:rPr>
  </w:style>
  <w:style w:type="paragraph" w:styleId="BalloonText">
    <w:name w:val="Balloon Text"/>
    <w:basedOn w:val="Normal"/>
    <w:link w:val="BalloonTextChar"/>
    <w:rsid w:val="007A1500"/>
    <w:pPr>
      <w:spacing w:line="240" w:lineRule="auto"/>
    </w:pPr>
    <w:rPr>
      <w:rFonts w:ascii="Tahoma" w:hAnsi="Tahoma" w:cs="Tahoma"/>
      <w:sz w:val="16"/>
      <w:szCs w:val="16"/>
    </w:rPr>
  </w:style>
  <w:style w:type="character" w:customStyle="1" w:styleId="BalloonTextChar">
    <w:name w:val="Balloon Text Char"/>
    <w:link w:val="BalloonText"/>
    <w:rsid w:val="007A1500"/>
    <w:rPr>
      <w:rFonts w:ascii="Tahoma" w:hAnsi="Tahoma" w:cs="Tahoma"/>
      <w:sz w:val="16"/>
      <w:szCs w:val="16"/>
      <w:lang w:val="de-AT" w:eastAsia="de-AT"/>
    </w:rPr>
  </w:style>
  <w:style w:type="paragraph" w:customStyle="1" w:styleId="FormatvorlagefooterFett">
    <w:name w:val="Formatvorlage footer + Fett"/>
    <w:basedOn w:val="Normal"/>
    <w:link w:val="FormatvorlagefooterFettZchn"/>
    <w:rsid w:val="008D5905"/>
    <w:pPr>
      <w:spacing w:line="200" w:lineRule="exact"/>
      <w:jc w:val="right"/>
    </w:pPr>
    <w:rPr>
      <w:b/>
      <w:bCs/>
      <w:sz w:val="14"/>
      <w:szCs w:val="20"/>
    </w:rPr>
  </w:style>
  <w:style w:type="character" w:customStyle="1" w:styleId="HTMLPreformattedChar">
    <w:name w:val="HTML Preformatted Char"/>
    <w:link w:val="HTMLPreformatted"/>
    <w:rsid w:val="005C3D17"/>
    <w:rPr>
      <w:rFonts w:ascii="Courier New" w:hAnsi="Courier New" w:cs="Courier New"/>
      <w:snapToGrid w:val="0"/>
      <w:lang w:val="de-AT" w:eastAsia="de-AT"/>
    </w:rPr>
  </w:style>
  <w:style w:type="character" w:customStyle="1" w:styleId="FormatvorlagefooterFettZchn">
    <w:name w:val="Formatvorlage footer + Fett Zchn"/>
    <w:link w:val="FormatvorlagefooterFett"/>
    <w:rsid w:val="008D5905"/>
    <w:rPr>
      <w:rFonts w:ascii="Arial" w:hAnsi="Arial"/>
      <w:b/>
      <w:bCs/>
      <w:sz w:val="14"/>
      <w:lang w:val="de-AT" w:eastAsia="de-AT" w:bidi="de-AT"/>
    </w:rPr>
  </w:style>
  <w:style w:type="numbering" w:customStyle="1" w:styleId="NumberedList">
    <w:name w:val="Numbered List"/>
    <w:basedOn w:val="NoList"/>
    <w:rsid w:val="00A23AB3"/>
    <w:pPr>
      <w:numPr>
        <w:numId w:val="26"/>
      </w:numPr>
    </w:pPr>
  </w:style>
  <w:style w:type="numbering" w:customStyle="1" w:styleId="List1">
    <w:name w:val="List1"/>
    <w:basedOn w:val="NoList"/>
    <w:rsid w:val="00837DEA"/>
    <w:pPr>
      <w:numPr>
        <w:numId w:val="7"/>
      </w:numPr>
    </w:pPr>
  </w:style>
  <w:style w:type="character" w:styleId="CommentReference">
    <w:name w:val="annotation reference"/>
    <w:basedOn w:val="DefaultParagraphFont"/>
    <w:rsid w:val="003B716E"/>
    <w:rPr>
      <w:sz w:val="16"/>
      <w:szCs w:val="16"/>
    </w:rPr>
  </w:style>
  <w:style w:type="paragraph" w:styleId="CommentText">
    <w:name w:val="annotation text"/>
    <w:basedOn w:val="Normal"/>
    <w:link w:val="CommentTextChar"/>
    <w:rsid w:val="003B716E"/>
    <w:pPr>
      <w:spacing w:line="240" w:lineRule="auto"/>
    </w:pPr>
    <w:rPr>
      <w:szCs w:val="20"/>
    </w:rPr>
  </w:style>
  <w:style w:type="character" w:customStyle="1" w:styleId="CommentTextChar">
    <w:name w:val="Comment Text Char"/>
    <w:basedOn w:val="DefaultParagraphFont"/>
    <w:link w:val="CommentText"/>
    <w:rsid w:val="003B716E"/>
    <w:rPr>
      <w:rFonts w:ascii="Arial" w:hAnsi="Arial"/>
      <w:lang w:val="de-AT" w:eastAsia="de-AT"/>
    </w:rPr>
  </w:style>
  <w:style w:type="paragraph" w:styleId="CommentSubject">
    <w:name w:val="annotation subject"/>
    <w:basedOn w:val="CommentText"/>
    <w:next w:val="CommentText"/>
    <w:link w:val="CommentSubjectChar"/>
    <w:rsid w:val="003B716E"/>
    <w:rPr>
      <w:b/>
      <w:bCs/>
    </w:rPr>
  </w:style>
  <w:style w:type="character" w:customStyle="1" w:styleId="CommentSubjectChar">
    <w:name w:val="Comment Subject Char"/>
    <w:basedOn w:val="CommentTextChar"/>
    <w:link w:val="CommentSubject"/>
    <w:rsid w:val="003B716E"/>
    <w:rPr>
      <w:rFonts w:ascii="Arial" w:hAnsi="Arial"/>
      <w:b/>
      <w:bCs/>
      <w:lang w:val="de-AT" w:eastAsia="de-AT"/>
    </w:rPr>
  </w:style>
  <w:style w:type="paragraph" w:customStyle="1" w:styleId="GB5">
    <w:name w:val="GB 5"/>
    <w:basedOn w:val="Normal"/>
    <w:link w:val="GB5Char"/>
    <w:rsid w:val="004D1290"/>
    <w:pPr>
      <w:spacing w:line="360" w:lineRule="auto"/>
      <w:jc w:val="both"/>
    </w:pPr>
    <w:rPr>
      <w:rFonts w:eastAsia="Times New Roman" w:cs="Arial"/>
      <w:sz w:val="24"/>
    </w:rPr>
  </w:style>
  <w:style w:type="character" w:customStyle="1" w:styleId="GB5Char">
    <w:name w:val="GB 5 Char"/>
    <w:link w:val="GB5"/>
    <w:rsid w:val="004D1290"/>
    <w:rPr>
      <w:rFonts w:ascii="Arial" w:eastAsia="Times New Roman" w:hAnsi="Arial" w:cs="Arial"/>
      <w:sz w:val="24"/>
      <w:szCs w:val="24"/>
      <w:lang w:val="de-AT" w:eastAsia="de-AT"/>
    </w:rPr>
  </w:style>
  <w:style w:type="character" w:styleId="FollowedHyperlink">
    <w:name w:val="FollowedHyperlink"/>
    <w:uiPriority w:val="99"/>
    <w:unhideWhenUsed/>
    <w:rsid w:val="00A37422"/>
    <w:rPr>
      <w:color w:val="800080"/>
      <w:u w:val="single"/>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de-AT" w:eastAsia="de-AT" w:bidi="de-AT"/>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Followed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F225A"/>
    <w:pPr>
      <w:spacing w:line="320" w:lineRule="exact"/>
    </w:pPr>
    <w:rPr>
      <w:rFonts w:ascii="Arial" w:hAnsi="Arial"/>
      <w:szCs w:val="24"/>
    </w:rPr>
  </w:style>
  <w:style w:type="paragraph" w:styleId="Heading1">
    <w:name w:val="heading 1"/>
    <w:basedOn w:val="Normal"/>
    <w:next w:val="Normal"/>
    <w:qFormat/>
    <w:rsid w:val="008D5905"/>
    <w:pPr>
      <w:keepNext/>
      <w:spacing w:before="240" w:after="60"/>
      <w:outlineLvl w:val="0"/>
    </w:pPr>
    <w:rPr>
      <w:rFonts w:cs="Arial"/>
      <w:b/>
      <w:bCs/>
      <w:kern w:val="32"/>
      <w:sz w:val="28"/>
      <w:szCs w:val="32"/>
    </w:rPr>
  </w:style>
  <w:style w:type="paragraph" w:styleId="Heading2">
    <w:name w:val="heading 2"/>
    <w:basedOn w:val="Normal"/>
    <w:next w:val="Normal"/>
    <w:qFormat/>
    <w:rsid w:val="008D5905"/>
    <w:pPr>
      <w:keepNext/>
      <w:spacing w:before="240" w:after="60"/>
      <w:outlineLvl w:val="1"/>
    </w:pPr>
    <w:rPr>
      <w:rFonts w:cs="Arial"/>
      <w:b/>
      <w:bCs/>
      <w:i/>
      <w:iCs/>
      <w:sz w:val="26"/>
      <w:szCs w:val="28"/>
    </w:rPr>
  </w:style>
  <w:style w:type="paragraph" w:styleId="Heading3">
    <w:name w:val="heading 3"/>
    <w:basedOn w:val="Normal"/>
    <w:next w:val="Normal"/>
    <w:qFormat/>
    <w:rsid w:val="008D5905"/>
    <w:pPr>
      <w:keepNext/>
      <w:spacing w:before="240" w:after="60"/>
      <w:outlineLvl w:val="2"/>
    </w:pPr>
    <w:rPr>
      <w:rFonts w:cs="Arial"/>
      <w:b/>
      <w:bCs/>
      <w:sz w:val="24"/>
      <w:szCs w:val="26"/>
    </w:rPr>
  </w:style>
  <w:style w:type="paragraph" w:styleId="Heading4">
    <w:name w:val="heading 4"/>
    <w:basedOn w:val="Normal"/>
    <w:next w:val="Normal"/>
    <w:qFormat/>
    <w:rsid w:val="008C3018"/>
    <w:pPr>
      <w:keepNext/>
      <w:spacing w:before="240" w:after="60"/>
      <w:outlineLvl w:val="3"/>
    </w:pPr>
    <w:rPr>
      <w:b/>
      <w:bCs/>
      <w:sz w:val="22"/>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A16754"/>
    <w:pPr>
      <w:tabs>
        <w:tab w:val="center" w:pos="4153"/>
        <w:tab w:val="right" w:pos="8306"/>
      </w:tabs>
    </w:pPr>
  </w:style>
  <w:style w:type="paragraph" w:styleId="Footer">
    <w:name w:val="footer"/>
    <w:basedOn w:val="Normal"/>
    <w:rsid w:val="008D5905"/>
    <w:pPr>
      <w:spacing w:line="200" w:lineRule="exact"/>
      <w:jc w:val="right"/>
    </w:pPr>
    <w:rPr>
      <w:sz w:val="14"/>
    </w:rPr>
  </w:style>
  <w:style w:type="character" w:styleId="Hyperlink">
    <w:name w:val="Hyperlink"/>
    <w:rsid w:val="00117D3E"/>
    <w:rPr>
      <w:color w:val="0000FF"/>
      <w:u w:val="single"/>
    </w:rPr>
  </w:style>
  <w:style w:type="table" w:styleId="TableGrid">
    <w:name w:val="Table Grid"/>
    <w:basedOn w:val="TableNormal"/>
    <w:rsid w:val="00D66513"/>
    <w:rPr>
      <w:rFonts w:ascii="Arial" w:hAnsi="Aria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itle">
    <w:name w:val="Document title"/>
    <w:basedOn w:val="Normal"/>
    <w:rsid w:val="00117353"/>
    <w:pPr>
      <w:shd w:val="solid" w:color="FFFFFF" w:fill="FFFFFF"/>
      <w:spacing w:line="400" w:lineRule="exact"/>
    </w:pPr>
    <w:rPr>
      <w:sz w:val="40"/>
      <w:szCs w:val="20"/>
    </w:rPr>
  </w:style>
  <w:style w:type="paragraph" w:styleId="HTMLPreformatted">
    <w:name w:val="HTML Preformatted"/>
    <w:basedOn w:val="Normal"/>
    <w:link w:val="HTMLPreformattedChar"/>
    <w:rsid w:val="001258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hAnsi="Courier New" w:cs="Courier New"/>
      <w:snapToGrid w:val="0"/>
      <w:szCs w:val="20"/>
    </w:rPr>
  </w:style>
  <w:style w:type="paragraph" w:customStyle="1" w:styleId="A-Flatter">
    <w:name w:val="A-Flatter"/>
    <w:basedOn w:val="Normal"/>
    <w:rsid w:val="00683E21"/>
    <w:pPr>
      <w:tabs>
        <w:tab w:val="left" w:pos="425"/>
        <w:tab w:val="left" w:pos="851"/>
      </w:tabs>
      <w:spacing w:line="280" w:lineRule="atLeast"/>
    </w:pPr>
    <w:rPr>
      <w:rFonts w:eastAsia="MS Mincho"/>
      <w:sz w:val="22"/>
      <w:szCs w:val="20"/>
    </w:rPr>
  </w:style>
  <w:style w:type="paragraph" w:styleId="BalloonText">
    <w:name w:val="Balloon Text"/>
    <w:basedOn w:val="Normal"/>
    <w:link w:val="BalloonTextChar"/>
    <w:rsid w:val="007A1500"/>
    <w:pPr>
      <w:spacing w:line="240" w:lineRule="auto"/>
    </w:pPr>
    <w:rPr>
      <w:rFonts w:ascii="Tahoma" w:hAnsi="Tahoma" w:cs="Tahoma"/>
      <w:sz w:val="16"/>
      <w:szCs w:val="16"/>
    </w:rPr>
  </w:style>
  <w:style w:type="character" w:customStyle="1" w:styleId="BalloonTextChar">
    <w:name w:val="Balloon Text Char"/>
    <w:link w:val="BalloonText"/>
    <w:rsid w:val="007A1500"/>
    <w:rPr>
      <w:rFonts w:ascii="Tahoma" w:hAnsi="Tahoma" w:cs="Tahoma"/>
      <w:sz w:val="16"/>
      <w:szCs w:val="16"/>
      <w:lang w:val="de-AT" w:eastAsia="de-AT"/>
    </w:rPr>
  </w:style>
  <w:style w:type="paragraph" w:customStyle="1" w:styleId="FormatvorlagefooterFett">
    <w:name w:val="Formatvorlage footer + Fett"/>
    <w:basedOn w:val="Normal"/>
    <w:link w:val="FormatvorlagefooterFettZchn"/>
    <w:rsid w:val="008D5905"/>
    <w:pPr>
      <w:spacing w:line="200" w:lineRule="exact"/>
      <w:jc w:val="right"/>
    </w:pPr>
    <w:rPr>
      <w:b/>
      <w:bCs/>
      <w:sz w:val="14"/>
      <w:szCs w:val="20"/>
    </w:rPr>
  </w:style>
  <w:style w:type="character" w:customStyle="1" w:styleId="HTMLPreformattedChar">
    <w:name w:val="HTML Preformatted Char"/>
    <w:link w:val="HTMLPreformatted"/>
    <w:rsid w:val="005C3D17"/>
    <w:rPr>
      <w:rFonts w:ascii="Courier New" w:hAnsi="Courier New" w:cs="Courier New"/>
      <w:snapToGrid w:val="0"/>
      <w:lang w:val="de-AT" w:eastAsia="de-AT"/>
    </w:rPr>
  </w:style>
  <w:style w:type="character" w:customStyle="1" w:styleId="FormatvorlagefooterFettZchn">
    <w:name w:val="Formatvorlage footer + Fett Zchn"/>
    <w:link w:val="FormatvorlagefooterFett"/>
    <w:rsid w:val="008D5905"/>
    <w:rPr>
      <w:rFonts w:ascii="Arial" w:hAnsi="Arial"/>
      <w:b/>
      <w:bCs/>
      <w:sz w:val="14"/>
      <w:lang w:val="de-AT" w:eastAsia="de-AT" w:bidi="de-AT"/>
    </w:rPr>
  </w:style>
  <w:style w:type="numbering" w:customStyle="1" w:styleId="NumberedList">
    <w:name w:val="Numbered List"/>
    <w:basedOn w:val="NoList"/>
    <w:rsid w:val="00A23AB3"/>
    <w:pPr>
      <w:numPr>
        <w:numId w:val="26"/>
      </w:numPr>
    </w:pPr>
  </w:style>
  <w:style w:type="numbering" w:customStyle="1" w:styleId="List1">
    <w:name w:val="List1"/>
    <w:basedOn w:val="NoList"/>
    <w:rsid w:val="00837DEA"/>
    <w:pPr>
      <w:numPr>
        <w:numId w:val="7"/>
      </w:numPr>
    </w:pPr>
  </w:style>
  <w:style w:type="character" w:styleId="CommentReference">
    <w:name w:val="annotation reference"/>
    <w:basedOn w:val="DefaultParagraphFont"/>
    <w:rsid w:val="003B716E"/>
    <w:rPr>
      <w:sz w:val="16"/>
      <w:szCs w:val="16"/>
    </w:rPr>
  </w:style>
  <w:style w:type="paragraph" w:styleId="CommentText">
    <w:name w:val="annotation text"/>
    <w:basedOn w:val="Normal"/>
    <w:link w:val="CommentTextChar"/>
    <w:rsid w:val="003B716E"/>
    <w:pPr>
      <w:spacing w:line="240" w:lineRule="auto"/>
    </w:pPr>
    <w:rPr>
      <w:szCs w:val="20"/>
    </w:rPr>
  </w:style>
  <w:style w:type="character" w:customStyle="1" w:styleId="CommentTextChar">
    <w:name w:val="Comment Text Char"/>
    <w:basedOn w:val="DefaultParagraphFont"/>
    <w:link w:val="CommentText"/>
    <w:rsid w:val="003B716E"/>
    <w:rPr>
      <w:rFonts w:ascii="Arial" w:hAnsi="Arial"/>
      <w:lang w:val="de-AT" w:eastAsia="de-AT"/>
    </w:rPr>
  </w:style>
  <w:style w:type="paragraph" w:styleId="CommentSubject">
    <w:name w:val="annotation subject"/>
    <w:basedOn w:val="CommentText"/>
    <w:next w:val="CommentText"/>
    <w:link w:val="CommentSubjectChar"/>
    <w:rsid w:val="003B716E"/>
    <w:rPr>
      <w:b/>
      <w:bCs/>
    </w:rPr>
  </w:style>
  <w:style w:type="character" w:customStyle="1" w:styleId="CommentSubjectChar">
    <w:name w:val="Comment Subject Char"/>
    <w:basedOn w:val="CommentTextChar"/>
    <w:link w:val="CommentSubject"/>
    <w:rsid w:val="003B716E"/>
    <w:rPr>
      <w:rFonts w:ascii="Arial" w:hAnsi="Arial"/>
      <w:b/>
      <w:bCs/>
      <w:lang w:val="de-AT" w:eastAsia="de-AT"/>
    </w:rPr>
  </w:style>
  <w:style w:type="paragraph" w:customStyle="1" w:styleId="GB5">
    <w:name w:val="GB 5"/>
    <w:basedOn w:val="Normal"/>
    <w:link w:val="GB5Char"/>
    <w:rsid w:val="004D1290"/>
    <w:pPr>
      <w:spacing w:line="360" w:lineRule="auto"/>
      <w:jc w:val="both"/>
    </w:pPr>
    <w:rPr>
      <w:rFonts w:eastAsia="Times New Roman" w:cs="Arial"/>
      <w:sz w:val="24"/>
    </w:rPr>
  </w:style>
  <w:style w:type="character" w:customStyle="1" w:styleId="GB5Char">
    <w:name w:val="GB 5 Char"/>
    <w:link w:val="GB5"/>
    <w:rsid w:val="004D1290"/>
    <w:rPr>
      <w:rFonts w:ascii="Arial" w:eastAsia="Times New Roman" w:hAnsi="Arial" w:cs="Arial"/>
      <w:sz w:val="24"/>
      <w:szCs w:val="24"/>
      <w:lang w:val="de-AT" w:eastAsia="de-AT"/>
    </w:rPr>
  </w:style>
  <w:style w:type="character" w:styleId="FollowedHyperlink">
    <w:name w:val="FollowedHyperlink"/>
    <w:uiPriority w:val="99"/>
    <w:unhideWhenUsed/>
    <w:rsid w:val="00A37422"/>
    <w:rPr>
      <w:color w:val="800080"/>
      <w:u w:val="single"/>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2587559">
      <w:bodyDiv w:val="1"/>
      <w:marLeft w:val="0"/>
      <w:marRight w:val="0"/>
      <w:marTop w:val="0"/>
      <w:marBottom w:val="0"/>
      <w:divBdr>
        <w:top w:val="none" w:sz="0" w:space="0" w:color="auto"/>
        <w:left w:val="none" w:sz="0" w:space="0" w:color="auto"/>
        <w:bottom w:val="none" w:sz="0" w:space="0" w:color="auto"/>
        <w:right w:val="none" w:sz="0" w:space="0" w:color="auto"/>
      </w:divBdr>
      <w:divsChild>
        <w:div w:id="1621378854">
          <w:marLeft w:val="0"/>
          <w:marRight w:val="0"/>
          <w:marTop w:val="0"/>
          <w:marBottom w:val="0"/>
          <w:divBdr>
            <w:top w:val="none" w:sz="0" w:space="0" w:color="auto"/>
            <w:left w:val="none" w:sz="0" w:space="0" w:color="auto"/>
            <w:bottom w:val="single" w:sz="6" w:space="19" w:color="D5D7D3"/>
            <w:right w:val="none" w:sz="0" w:space="0" w:color="auto"/>
          </w:divBdr>
          <w:divsChild>
            <w:div w:id="250624407">
              <w:marLeft w:val="5550"/>
              <w:marRight w:val="13500"/>
              <w:marTop w:val="0"/>
              <w:marBottom w:val="0"/>
              <w:divBdr>
                <w:top w:val="none" w:sz="0" w:space="0" w:color="auto"/>
                <w:left w:val="none" w:sz="0" w:space="0" w:color="auto"/>
                <w:bottom w:val="none" w:sz="0" w:space="0" w:color="auto"/>
                <w:right w:val="none" w:sz="0" w:space="0" w:color="auto"/>
              </w:divBdr>
            </w:div>
          </w:divsChild>
        </w:div>
      </w:divsChild>
    </w:div>
    <w:div w:id="1057388995">
      <w:bodyDiv w:val="1"/>
      <w:marLeft w:val="0"/>
      <w:marRight w:val="0"/>
      <w:marTop w:val="0"/>
      <w:marBottom w:val="0"/>
      <w:divBdr>
        <w:top w:val="none" w:sz="0" w:space="0" w:color="auto"/>
        <w:left w:val="none" w:sz="0" w:space="0" w:color="auto"/>
        <w:bottom w:val="none" w:sz="0" w:space="0" w:color="auto"/>
        <w:right w:val="none" w:sz="0" w:space="0" w:color="auto"/>
      </w:divBdr>
      <w:divsChild>
        <w:div w:id="1809203439">
          <w:marLeft w:val="0"/>
          <w:marRight w:val="0"/>
          <w:marTop w:val="0"/>
          <w:marBottom w:val="0"/>
          <w:divBdr>
            <w:top w:val="none" w:sz="0" w:space="0" w:color="auto"/>
            <w:left w:val="none" w:sz="0" w:space="0" w:color="auto"/>
            <w:bottom w:val="none" w:sz="0" w:space="0" w:color="auto"/>
            <w:right w:val="none" w:sz="0" w:space="0" w:color="auto"/>
          </w:divBdr>
          <w:divsChild>
            <w:div w:id="1790392173">
              <w:marLeft w:val="0"/>
              <w:marRight w:val="0"/>
              <w:marTop w:val="0"/>
              <w:marBottom w:val="0"/>
              <w:divBdr>
                <w:top w:val="none" w:sz="0" w:space="0" w:color="auto"/>
                <w:left w:val="none" w:sz="0" w:space="0" w:color="auto"/>
                <w:bottom w:val="none" w:sz="0" w:space="0" w:color="auto"/>
                <w:right w:val="none" w:sz="0" w:space="0" w:color="auto"/>
              </w:divBdr>
              <w:divsChild>
                <w:div w:id="1517305323">
                  <w:marLeft w:val="270"/>
                  <w:marRight w:val="270"/>
                  <w:marTop w:val="450"/>
                  <w:marBottom w:val="300"/>
                  <w:divBdr>
                    <w:top w:val="none" w:sz="0" w:space="0" w:color="auto"/>
                    <w:left w:val="none" w:sz="0" w:space="0" w:color="auto"/>
                    <w:bottom w:val="single" w:sz="6" w:space="0" w:color="D1D1D1"/>
                    <w:right w:val="none" w:sz="0" w:space="0" w:color="auto"/>
                  </w:divBdr>
                </w:div>
              </w:divsChild>
            </w:div>
          </w:divsChild>
        </w:div>
      </w:divsChild>
    </w:div>
    <w:div w:id="1830707445">
      <w:bodyDiv w:val="1"/>
      <w:marLeft w:val="0"/>
      <w:marRight w:val="0"/>
      <w:marTop w:val="0"/>
      <w:marBottom w:val="0"/>
      <w:divBdr>
        <w:top w:val="none" w:sz="0" w:space="0" w:color="auto"/>
        <w:left w:val="none" w:sz="0" w:space="0" w:color="auto"/>
        <w:bottom w:val="none" w:sz="0" w:space="0" w:color="auto"/>
        <w:right w:val="none" w:sz="0" w:space="0" w:color="auto"/>
      </w:divBdr>
    </w:div>
    <w:div w:id="19819545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andritz.com/news-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grzoli06\Desktop\Presseaussendung.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Presseaussendung.dot</Template>
  <TotalTime>0</TotalTime>
  <Pages>2</Pages>
  <Words>440</Words>
  <Characters>3537</Characters>
  <Application>Microsoft Office Word</Application>
  <DocSecurity>0</DocSecurity>
  <Lines>29</Lines>
  <Paragraphs>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Company Name</vt:lpstr>
      <vt:lpstr>Company Name</vt:lpstr>
    </vt:vector>
  </TitlesOfParts>
  <Company>Andritz AG</Company>
  <LinksUpToDate>false</LinksUpToDate>
  <CharactersWithSpaces>3970</CharactersWithSpaces>
  <SharedDoc>false</SharedDoc>
  <HLinks>
    <vt:vector size="6" baseType="variant">
      <vt:variant>
        <vt:i4>2752563</vt:i4>
      </vt:variant>
      <vt:variant>
        <vt:i4>0</vt:i4>
      </vt:variant>
      <vt:variant>
        <vt:i4>0</vt:i4>
      </vt:variant>
      <vt:variant>
        <vt:i4>5</vt:i4>
      </vt:variant>
      <vt:variant>
        <vt:lpwstr>http://www.andritz.com/news</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Company Name</dc:title>
  <dc:creator>grzoli06</dc:creator>
  <cp:lastModifiedBy>Weninger Gabriele</cp:lastModifiedBy>
  <cp:revision>8</cp:revision>
  <cp:lastPrinted>2014-03-25T14:23:00Z</cp:lastPrinted>
  <dcterms:created xsi:type="dcterms:W3CDTF">2014-06-02T10:18:00Z</dcterms:created>
  <dcterms:modified xsi:type="dcterms:W3CDTF">2014-06-17T08:41:00Z</dcterms:modified>
</cp:coreProperties>
</file>